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391C2" w14:textId="6ADFB217" w:rsidR="00886ACE" w:rsidRDefault="00886ACE" w:rsidP="00886ACE">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#101bis</w:t>
      </w:r>
      <w:r>
        <w:rPr>
          <w:b/>
          <w:i/>
          <w:noProof/>
          <w:sz w:val="28"/>
        </w:rPr>
        <w:tab/>
        <w:t xml:space="preserve">     </w:t>
      </w:r>
      <w:r w:rsidRPr="00283517">
        <w:rPr>
          <w:b/>
          <w:noProof/>
          <w:sz w:val="24"/>
        </w:rPr>
        <w:t>R3-18</w:t>
      </w:r>
      <w:r w:rsidR="00FE00F6">
        <w:rPr>
          <w:b/>
          <w:noProof/>
          <w:sz w:val="24"/>
        </w:rPr>
        <w:t>5680</w:t>
      </w:r>
    </w:p>
    <w:p w14:paraId="67EB8130" w14:textId="77777777" w:rsidR="00886ACE" w:rsidRPr="00AA713A" w:rsidRDefault="00886ACE" w:rsidP="00886ACE">
      <w:pPr>
        <w:pStyle w:val="Header"/>
        <w:rPr>
          <w:rFonts w:ascii="Arial" w:hAnsi="Arial" w:cs="Arial"/>
          <w:b/>
          <w:bCs/>
          <w:sz w:val="24"/>
        </w:rPr>
      </w:pPr>
      <w:r>
        <w:rPr>
          <w:rFonts w:ascii="Arial" w:hAnsi="Arial" w:cs="Arial"/>
          <w:b/>
          <w:bCs/>
          <w:sz w:val="24"/>
        </w:rPr>
        <w:t>Chengdu</w:t>
      </w:r>
      <w:r w:rsidRPr="00AA713A">
        <w:rPr>
          <w:rFonts w:ascii="Arial" w:hAnsi="Arial" w:cs="Arial"/>
          <w:b/>
          <w:bCs/>
          <w:sz w:val="24"/>
        </w:rPr>
        <w:t xml:space="preserve">, </w:t>
      </w:r>
      <w:r>
        <w:rPr>
          <w:rFonts w:ascii="Arial" w:hAnsi="Arial" w:cs="Arial"/>
          <w:b/>
          <w:bCs/>
          <w:sz w:val="24"/>
        </w:rPr>
        <w:t>P.R. China</w:t>
      </w:r>
      <w:r w:rsidRPr="00AA713A">
        <w:rPr>
          <w:rFonts w:ascii="Arial" w:hAnsi="Arial" w:cs="Arial"/>
          <w:b/>
          <w:bCs/>
          <w:sz w:val="24"/>
        </w:rPr>
        <w:t xml:space="preserve">, </w:t>
      </w:r>
      <w:r>
        <w:rPr>
          <w:rFonts w:ascii="Arial" w:hAnsi="Arial" w:cs="Arial"/>
          <w:b/>
          <w:bCs/>
          <w:sz w:val="24"/>
        </w:rPr>
        <w:t>8</w:t>
      </w:r>
      <w:r w:rsidRPr="00AA713A">
        <w:rPr>
          <w:rFonts w:ascii="Arial" w:hAnsi="Arial" w:cs="Arial"/>
          <w:b/>
          <w:bCs/>
          <w:sz w:val="24"/>
        </w:rPr>
        <w:t xml:space="preserve">th - </w:t>
      </w:r>
      <w:r>
        <w:rPr>
          <w:rFonts w:ascii="Arial" w:hAnsi="Arial" w:cs="Arial"/>
          <w:b/>
          <w:bCs/>
          <w:sz w:val="24"/>
        </w:rPr>
        <w:t>12</w:t>
      </w:r>
      <w:r w:rsidRPr="00AA713A">
        <w:rPr>
          <w:rFonts w:ascii="Arial" w:hAnsi="Arial" w:cs="Arial"/>
          <w:b/>
          <w:bCs/>
          <w:sz w:val="24"/>
        </w:rPr>
        <w:t xml:space="preserve">th </w:t>
      </w:r>
      <w:r>
        <w:rPr>
          <w:rFonts w:ascii="Arial" w:hAnsi="Arial" w:cs="Arial"/>
          <w:b/>
          <w:bCs/>
          <w:sz w:val="24"/>
        </w:rPr>
        <w:t>October</w:t>
      </w:r>
      <w:r w:rsidRPr="00AA713A">
        <w:rPr>
          <w:rFonts w:ascii="Arial" w:hAnsi="Arial" w:cs="Arial"/>
          <w:b/>
          <w:bCs/>
          <w:sz w:val="24"/>
        </w:rPr>
        <w:t xml:space="preserve"> 2018</w:t>
      </w:r>
    </w:p>
    <w:p w14:paraId="50C7F3BD" w14:textId="77777777" w:rsidR="00886ACE" w:rsidRPr="008F22F9" w:rsidRDefault="00886ACE" w:rsidP="00886ACE">
      <w:pPr>
        <w:pStyle w:val="CRCoverPage"/>
        <w:tabs>
          <w:tab w:val="left" w:pos="1985"/>
        </w:tabs>
        <w:rPr>
          <w:rFonts w:cs="Arial"/>
          <w:b/>
          <w:bCs/>
          <w:color w:val="000000"/>
          <w:sz w:val="24"/>
          <w:szCs w:val="24"/>
        </w:rPr>
      </w:pPr>
    </w:p>
    <w:p w14:paraId="21DE89AE" w14:textId="7D001809" w:rsidR="00886ACE" w:rsidRPr="003B4381" w:rsidRDefault="00886ACE" w:rsidP="00886ACE">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sidR="00407F16">
        <w:rPr>
          <w:rFonts w:cs="Arial"/>
          <w:b/>
          <w:bCs/>
          <w:sz w:val="24"/>
          <w:szCs w:val="24"/>
          <w:lang w:val="en-US"/>
        </w:rPr>
        <w:t>22.1</w:t>
      </w:r>
    </w:p>
    <w:p w14:paraId="7154A0E4" w14:textId="77777777" w:rsidR="00886ACE" w:rsidRPr="003B4381" w:rsidRDefault="00886ACE" w:rsidP="00886ACE">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56AD2C02" w14:textId="70FE1DF4" w:rsidR="00886ACE" w:rsidRPr="000931D6" w:rsidRDefault="00886ACE" w:rsidP="00886ACE">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00DA47F9">
        <w:rPr>
          <w:rFonts w:cs="Arial"/>
          <w:b/>
          <w:bCs/>
          <w:sz w:val="24"/>
          <w:szCs w:val="24"/>
          <w:lang w:val="en-US"/>
        </w:rPr>
        <w:t>The s</w:t>
      </w:r>
      <w:r w:rsidR="009D41F2" w:rsidRPr="009D41F2">
        <w:rPr>
          <w:rFonts w:cs="Arial"/>
          <w:b/>
          <w:bCs/>
          <w:sz w:val="24"/>
          <w:szCs w:val="24"/>
          <w:lang w:val="en-US"/>
        </w:rPr>
        <w:t xml:space="preserve">cenarios and </w:t>
      </w:r>
      <w:r w:rsidR="00317833">
        <w:rPr>
          <w:rFonts w:cs="Arial"/>
          <w:b/>
          <w:bCs/>
          <w:sz w:val="24"/>
          <w:szCs w:val="24"/>
          <w:lang w:val="en-US"/>
        </w:rPr>
        <w:t>general</w:t>
      </w:r>
      <w:r w:rsidR="009D41F2" w:rsidRPr="009D41F2">
        <w:rPr>
          <w:rFonts w:cs="Arial"/>
          <w:b/>
          <w:bCs/>
          <w:sz w:val="24"/>
          <w:szCs w:val="24"/>
          <w:lang w:val="en-US"/>
        </w:rPr>
        <w:t xml:space="preserve"> principles of RIM solutions</w:t>
      </w:r>
    </w:p>
    <w:p w14:paraId="4C7E3932" w14:textId="4A888F19" w:rsidR="00886ACE" w:rsidRPr="003B4381" w:rsidRDefault="00886ACE" w:rsidP="00886ACE">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w:t>
      </w:r>
      <w:r w:rsidR="00B51EEB">
        <w:rPr>
          <w:rFonts w:cs="Arial"/>
          <w:b/>
          <w:bCs/>
          <w:sz w:val="24"/>
          <w:szCs w:val="24"/>
          <w:lang w:val="en-US"/>
        </w:rPr>
        <w:t xml:space="preserve"> agreement</w:t>
      </w:r>
    </w:p>
    <w:p w14:paraId="2164FF4B" w14:textId="77777777" w:rsidR="00886ACE" w:rsidRDefault="00886ACE" w:rsidP="00886ACE">
      <w:pPr>
        <w:pStyle w:val="CRCoverPage"/>
        <w:tabs>
          <w:tab w:val="left" w:pos="1985"/>
        </w:tabs>
        <w:rPr>
          <w:rFonts w:cs="Arial"/>
          <w:b/>
          <w:bCs/>
          <w:color w:val="000000"/>
          <w:sz w:val="24"/>
          <w:szCs w:val="24"/>
          <w:lang w:val="en-US"/>
        </w:rPr>
      </w:pPr>
    </w:p>
    <w:p w14:paraId="3AA2A8B4" w14:textId="77777777" w:rsidR="00886ACE" w:rsidRPr="00970E11" w:rsidRDefault="00886ACE" w:rsidP="00D75E08">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25339D55" w14:textId="39391DCE" w:rsidR="006E1031" w:rsidRDefault="0030072A" w:rsidP="00D75E08">
      <w:pPr>
        <w:spacing w:before="240"/>
        <w:rPr>
          <w:rFonts w:asciiTheme="minorHAnsi" w:hAnsiTheme="minorHAnsi" w:cs="Arial"/>
          <w:sz w:val="22"/>
          <w:szCs w:val="22"/>
        </w:rPr>
      </w:pPr>
      <w:bookmarkStart w:id="0" w:name="_Hlk510791267"/>
      <w:r>
        <w:rPr>
          <w:rFonts w:asciiTheme="minorHAnsi" w:hAnsiTheme="minorHAnsi" w:cs="Arial"/>
          <w:sz w:val="22"/>
          <w:szCs w:val="22"/>
        </w:rPr>
        <w:t>The SI on Remot</w:t>
      </w:r>
      <w:r w:rsidR="0000626B">
        <w:rPr>
          <w:rFonts w:asciiTheme="minorHAnsi" w:hAnsiTheme="minorHAnsi" w:cs="Arial"/>
          <w:sz w:val="22"/>
          <w:szCs w:val="22"/>
        </w:rPr>
        <w:t>e Interference Management (RIM)</w:t>
      </w:r>
      <w:r w:rsidR="00F077BA">
        <w:rPr>
          <w:rFonts w:asciiTheme="minorHAnsi" w:hAnsiTheme="minorHAnsi" w:cs="Arial"/>
          <w:sz w:val="22"/>
          <w:szCs w:val="22"/>
        </w:rPr>
        <w:t xml:space="preserve"> in RAN3 </w:t>
      </w:r>
      <w:r>
        <w:rPr>
          <w:rFonts w:asciiTheme="minorHAnsi" w:hAnsiTheme="minorHAnsi" w:cs="Arial"/>
          <w:sz w:val="22"/>
          <w:szCs w:val="22"/>
        </w:rPr>
        <w:t>will be kicked off at the RAN3#101bis meeting</w:t>
      </w:r>
      <w:r w:rsidR="00161AB9">
        <w:rPr>
          <w:rFonts w:asciiTheme="minorHAnsi" w:hAnsiTheme="minorHAnsi" w:cs="Arial"/>
          <w:sz w:val="22"/>
          <w:szCs w:val="22"/>
        </w:rPr>
        <w:t xml:space="preserve">, whereas the </w:t>
      </w:r>
      <w:r w:rsidR="002879B0">
        <w:rPr>
          <w:rFonts w:asciiTheme="minorHAnsi" w:hAnsiTheme="minorHAnsi" w:cs="Arial"/>
          <w:sz w:val="22"/>
          <w:szCs w:val="22"/>
        </w:rPr>
        <w:t xml:space="preserve">RAN1 discussion </w:t>
      </w:r>
      <w:r w:rsidR="00161AB9">
        <w:rPr>
          <w:rFonts w:asciiTheme="minorHAnsi" w:hAnsiTheme="minorHAnsi" w:cs="Arial"/>
          <w:sz w:val="22"/>
          <w:szCs w:val="22"/>
        </w:rPr>
        <w:t xml:space="preserve">started already at </w:t>
      </w:r>
      <w:r w:rsidR="006E1031">
        <w:rPr>
          <w:rFonts w:asciiTheme="minorHAnsi" w:hAnsiTheme="minorHAnsi" w:cs="Arial"/>
          <w:sz w:val="22"/>
          <w:szCs w:val="22"/>
        </w:rPr>
        <w:t>the previous meeting</w:t>
      </w:r>
      <w:r w:rsidR="00241222">
        <w:rPr>
          <w:rFonts w:asciiTheme="minorHAnsi" w:hAnsiTheme="minorHAnsi" w:cs="Arial"/>
          <w:sz w:val="22"/>
          <w:szCs w:val="22"/>
        </w:rPr>
        <w:t xml:space="preserve"> (RAN1#94)</w:t>
      </w:r>
      <w:r w:rsidR="00B51EEB">
        <w:rPr>
          <w:rFonts w:asciiTheme="minorHAnsi" w:hAnsiTheme="minorHAnsi" w:cs="Arial"/>
          <w:sz w:val="22"/>
          <w:szCs w:val="22"/>
        </w:rPr>
        <w:t xml:space="preserve">. </w:t>
      </w:r>
    </w:p>
    <w:p w14:paraId="0D2ECDAC" w14:textId="2ECBAA89" w:rsidR="00886ACE" w:rsidRPr="00F928E2" w:rsidRDefault="00B51EEB" w:rsidP="00886ACE">
      <w:pPr>
        <w:rPr>
          <w:rFonts w:ascii="Calibri" w:eastAsia="MS Mincho" w:hAnsi="Calibri" w:cs="Arial"/>
          <w:sz w:val="22"/>
          <w:szCs w:val="22"/>
          <w:lang w:eastAsia="ja-JP"/>
        </w:rPr>
      </w:pPr>
      <w:r>
        <w:rPr>
          <w:rFonts w:asciiTheme="minorHAnsi" w:hAnsiTheme="minorHAnsi" w:cs="Arial"/>
          <w:sz w:val="22"/>
          <w:szCs w:val="22"/>
        </w:rPr>
        <w:t xml:space="preserve">This paper </w:t>
      </w:r>
      <w:r w:rsidR="0030072A">
        <w:rPr>
          <w:rFonts w:asciiTheme="minorHAnsi" w:hAnsiTheme="minorHAnsi" w:cs="Arial"/>
          <w:sz w:val="22"/>
          <w:szCs w:val="22"/>
        </w:rPr>
        <w:t>discusses</w:t>
      </w:r>
      <w:r w:rsidR="006E1031">
        <w:rPr>
          <w:rFonts w:asciiTheme="minorHAnsi" w:hAnsiTheme="minorHAnsi" w:cs="Arial"/>
          <w:sz w:val="22"/>
          <w:szCs w:val="22"/>
        </w:rPr>
        <w:t xml:space="preserve"> the </w:t>
      </w:r>
      <w:r w:rsidR="002879B0">
        <w:rPr>
          <w:rFonts w:asciiTheme="minorHAnsi" w:hAnsiTheme="minorHAnsi" w:cs="Arial"/>
          <w:sz w:val="22"/>
          <w:szCs w:val="22"/>
        </w:rPr>
        <w:t xml:space="preserve">RIM </w:t>
      </w:r>
      <w:r w:rsidR="006E1031">
        <w:rPr>
          <w:rFonts w:asciiTheme="minorHAnsi" w:hAnsiTheme="minorHAnsi" w:cs="Arial"/>
          <w:sz w:val="22"/>
          <w:szCs w:val="22"/>
        </w:rPr>
        <w:t xml:space="preserve">scenarios and </w:t>
      </w:r>
      <w:r w:rsidR="00406EE1">
        <w:rPr>
          <w:rFonts w:asciiTheme="minorHAnsi" w:hAnsiTheme="minorHAnsi" w:cs="Arial"/>
          <w:sz w:val="22"/>
          <w:szCs w:val="22"/>
        </w:rPr>
        <w:t>general</w:t>
      </w:r>
      <w:bookmarkStart w:id="1" w:name="_GoBack"/>
      <w:bookmarkEnd w:id="1"/>
      <w:r w:rsidR="001C43EB">
        <w:rPr>
          <w:rFonts w:asciiTheme="minorHAnsi" w:hAnsiTheme="minorHAnsi" w:cs="Arial"/>
          <w:sz w:val="22"/>
          <w:szCs w:val="22"/>
        </w:rPr>
        <w:t xml:space="preserve"> principles of RIM</w:t>
      </w:r>
      <w:r w:rsidR="006E1031">
        <w:rPr>
          <w:rFonts w:asciiTheme="minorHAnsi" w:hAnsiTheme="minorHAnsi" w:cs="Arial"/>
          <w:sz w:val="22"/>
          <w:szCs w:val="22"/>
        </w:rPr>
        <w:t xml:space="preserve"> solution</w:t>
      </w:r>
      <w:r w:rsidR="002879B0">
        <w:rPr>
          <w:rFonts w:asciiTheme="minorHAnsi" w:hAnsiTheme="minorHAnsi" w:cs="Arial"/>
          <w:sz w:val="22"/>
          <w:szCs w:val="22"/>
        </w:rPr>
        <w:t>s</w:t>
      </w:r>
      <w:r w:rsidR="0097095E">
        <w:rPr>
          <w:rFonts w:asciiTheme="minorHAnsi" w:hAnsiTheme="minorHAnsi" w:cs="Arial"/>
          <w:sz w:val="22"/>
          <w:szCs w:val="22"/>
        </w:rPr>
        <w:t>.</w:t>
      </w:r>
    </w:p>
    <w:p w14:paraId="11275F74" w14:textId="60D68DCD" w:rsidR="00A57214" w:rsidRPr="00A57214" w:rsidRDefault="00886ACE" w:rsidP="00A57214">
      <w:pPr>
        <w:pStyle w:val="Heading1"/>
        <w:numPr>
          <w:ilvl w:val="0"/>
          <w:numId w:val="1"/>
        </w:numPr>
        <w:ind w:left="403" w:hanging="403"/>
        <w:rPr>
          <w:rFonts w:ascii="Calibri" w:hAnsi="Calibri"/>
        </w:rPr>
      </w:pPr>
      <w:r>
        <w:rPr>
          <w:rFonts w:ascii="Calibri" w:hAnsi="Calibri"/>
        </w:rPr>
        <w:t xml:space="preserve"> </w:t>
      </w:r>
      <w:r w:rsidR="006B37ED">
        <w:rPr>
          <w:rFonts w:ascii="Calibri" w:hAnsi="Calibri"/>
        </w:rPr>
        <w:t>S</w:t>
      </w:r>
      <w:r w:rsidR="0042746C">
        <w:rPr>
          <w:rFonts w:ascii="Calibri" w:hAnsi="Calibri"/>
        </w:rPr>
        <w:t>tatic</w:t>
      </w:r>
      <w:r w:rsidR="006B37ED">
        <w:rPr>
          <w:rFonts w:ascii="Calibri" w:hAnsi="Calibri"/>
        </w:rPr>
        <w:t>,</w:t>
      </w:r>
      <w:r w:rsidR="0042746C">
        <w:rPr>
          <w:rFonts w:ascii="Calibri" w:hAnsi="Calibri"/>
        </w:rPr>
        <w:t xml:space="preserve"> semi-s</w:t>
      </w:r>
      <w:r w:rsidR="00D04562">
        <w:rPr>
          <w:rFonts w:ascii="Calibri" w:hAnsi="Calibri"/>
        </w:rPr>
        <w:t xml:space="preserve">tatic </w:t>
      </w:r>
      <w:r w:rsidR="006B37ED">
        <w:rPr>
          <w:rFonts w:ascii="Calibri" w:hAnsi="Calibri"/>
        </w:rPr>
        <w:t xml:space="preserve">and adaptive </w:t>
      </w:r>
      <w:r w:rsidR="00D04562">
        <w:rPr>
          <w:rFonts w:ascii="Calibri" w:hAnsi="Calibri"/>
        </w:rPr>
        <w:t>solutions for RIM</w:t>
      </w:r>
      <w:bookmarkEnd w:id="0"/>
    </w:p>
    <w:p w14:paraId="49FBF91C" w14:textId="77777777" w:rsidR="005D08C7" w:rsidRDefault="00A57214" w:rsidP="005D08C7">
      <w:pPr>
        <w:autoSpaceDE w:val="0"/>
        <w:autoSpaceDN w:val="0"/>
        <w:spacing w:after="12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RIM solutions </w:t>
      </w:r>
      <w:r w:rsidR="005D08C7">
        <w:rPr>
          <w:rFonts w:asciiTheme="minorHAnsi" w:hAnsiTheme="minorHAnsi" w:cstheme="minorHAnsi"/>
          <w:color w:val="000000"/>
          <w:sz w:val="22"/>
          <w:szCs w:val="22"/>
          <w:lang w:val="en-US"/>
        </w:rPr>
        <w:t xml:space="preserve">may be divided into </w:t>
      </w:r>
      <w:r w:rsidR="005D08C7" w:rsidRPr="005D08C7">
        <w:rPr>
          <w:rFonts w:asciiTheme="minorHAnsi" w:hAnsiTheme="minorHAnsi" w:cstheme="minorHAnsi"/>
          <w:i/>
          <w:color w:val="000000"/>
          <w:sz w:val="22"/>
          <w:szCs w:val="22"/>
          <w:lang w:val="en-US"/>
        </w:rPr>
        <w:t>static</w:t>
      </w:r>
      <w:r w:rsidR="005D08C7">
        <w:rPr>
          <w:rFonts w:asciiTheme="minorHAnsi" w:hAnsiTheme="minorHAnsi" w:cstheme="minorHAnsi"/>
          <w:color w:val="000000"/>
          <w:sz w:val="22"/>
          <w:szCs w:val="22"/>
          <w:lang w:val="en-US"/>
        </w:rPr>
        <w:t xml:space="preserve">, </w:t>
      </w:r>
      <w:r w:rsidR="005D08C7" w:rsidRPr="005D08C7">
        <w:rPr>
          <w:rFonts w:asciiTheme="minorHAnsi" w:hAnsiTheme="minorHAnsi" w:cstheme="minorHAnsi"/>
          <w:i/>
          <w:color w:val="000000"/>
          <w:sz w:val="22"/>
          <w:szCs w:val="22"/>
          <w:lang w:val="en-US"/>
        </w:rPr>
        <w:t>semi-static</w:t>
      </w:r>
      <w:r w:rsidR="005D08C7">
        <w:rPr>
          <w:rFonts w:asciiTheme="minorHAnsi" w:hAnsiTheme="minorHAnsi" w:cstheme="minorHAnsi"/>
          <w:color w:val="000000"/>
          <w:sz w:val="22"/>
          <w:szCs w:val="22"/>
          <w:lang w:val="en-US"/>
        </w:rPr>
        <w:t xml:space="preserve"> and </w:t>
      </w:r>
      <w:r w:rsidR="005D08C7" w:rsidRPr="005D08C7">
        <w:rPr>
          <w:rFonts w:asciiTheme="minorHAnsi" w:hAnsiTheme="minorHAnsi" w:cstheme="minorHAnsi"/>
          <w:i/>
          <w:color w:val="000000"/>
          <w:sz w:val="22"/>
          <w:szCs w:val="22"/>
          <w:lang w:val="en-US"/>
        </w:rPr>
        <w:t>adaptive</w:t>
      </w:r>
      <w:r w:rsidR="005D08C7">
        <w:rPr>
          <w:rFonts w:asciiTheme="minorHAnsi" w:hAnsiTheme="minorHAnsi" w:cstheme="minorHAnsi"/>
          <w:color w:val="000000"/>
          <w:sz w:val="22"/>
          <w:szCs w:val="22"/>
          <w:lang w:val="en-US"/>
        </w:rPr>
        <w:t xml:space="preserve">. </w:t>
      </w:r>
    </w:p>
    <w:p w14:paraId="302BBAA0" w14:textId="208DFE06" w:rsidR="005D08C7" w:rsidRPr="00EB60E1" w:rsidRDefault="005D08C7" w:rsidP="005D08C7">
      <w:pPr>
        <w:autoSpaceDE w:val="0"/>
        <w:autoSpaceDN w:val="0"/>
        <w:spacing w:after="120"/>
        <w:rPr>
          <w:rFonts w:asciiTheme="minorHAnsi" w:hAnsiTheme="minorHAnsi" w:cstheme="minorHAnsi"/>
          <w:color w:val="000000"/>
          <w:sz w:val="22"/>
          <w:szCs w:val="22"/>
          <w:lang w:val="en-US"/>
        </w:rPr>
      </w:pPr>
      <w:r w:rsidRPr="00EB60E1">
        <w:rPr>
          <w:rFonts w:asciiTheme="minorHAnsi" w:hAnsiTheme="minorHAnsi" w:cstheme="minorHAnsi"/>
          <w:color w:val="000000"/>
          <w:sz w:val="22"/>
          <w:szCs w:val="22"/>
          <w:lang w:val="en-US"/>
        </w:rPr>
        <w:t xml:space="preserve">The term </w:t>
      </w:r>
      <w:r w:rsidRPr="00EB60E1">
        <w:rPr>
          <w:rFonts w:asciiTheme="minorHAnsi" w:hAnsiTheme="minorHAnsi" w:cstheme="minorHAnsi"/>
          <w:i/>
          <w:color w:val="000000"/>
          <w:sz w:val="22"/>
          <w:szCs w:val="22"/>
          <w:lang w:val="en-US"/>
        </w:rPr>
        <w:t>static RIM solution</w:t>
      </w:r>
      <w:r w:rsidRPr="00EB60E1">
        <w:rPr>
          <w:rFonts w:asciiTheme="minorHAnsi" w:hAnsiTheme="minorHAnsi" w:cstheme="minorHAnsi"/>
          <w:color w:val="000000"/>
          <w:sz w:val="22"/>
          <w:szCs w:val="22"/>
          <w:lang w:val="en-US"/>
        </w:rPr>
        <w:t xml:space="preserve"> indicates any type of solution </w:t>
      </w:r>
      <w:r w:rsidR="00493C03">
        <w:rPr>
          <w:rFonts w:asciiTheme="minorHAnsi" w:hAnsiTheme="minorHAnsi" w:cstheme="minorHAnsi"/>
          <w:color w:val="000000"/>
          <w:sz w:val="22"/>
          <w:szCs w:val="22"/>
          <w:lang w:val="en-US"/>
        </w:rPr>
        <w:t xml:space="preserve">that is </w:t>
      </w:r>
      <w:r w:rsidRPr="00EB60E1">
        <w:rPr>
          <w:rFonts w:asciiTheme="minorHAnsi" w:hAnsiTheme="minorHAnsi" w:cstheme="minorHAnsi"/>
          <w:color w:val="000000"/>
          <w:sz w:val="22"/>
          <w:szCs w:val="22"/>
          <w:lang w:val="en-US"/>
        </w:rPr>
        <w:t>b</w:t>
      </w:r>
      <w:r>
        <w:rPr>
          <w:rFonts w:asciiTheme="minorHAnsi" w:hAnsiTheme="minorHAnsi" w:cstheme="minorHAnsi"/>
          <w:color w:val="000000"/>
          <w:sz w:val="22"/>
          <w:szCs w:val="22"/>
          <w:lang w:val="en-US"/>
        </w:rPr>
        <w:t xml:space="preserve">ased on robust network </w:t>
      </w:r>
      <w:r>
        <w:rPr>
          <w:rFonts w:asciiTheme="minorHAnsi" w:hAnsiTheme="minorHAnsi" w:cstheme="minorHAnsi"/>
          <w:color w:val="000000"/>
          <w:sz w:val="22"/>
          <w:szCs w:val="22"/>
          <w:lang w:val="en-US"/>
        </w:rPr>
        <w:t xml:space="preserve">configuration and </w:t>
      </w:r>
      <w:r>
        <w:rPr>
          <w:rFonts w:asciiTheme="minorHAnsi" w:hAnsiTheme="minorHAnsi" w:cstheme="minorHAnsi"/>
          <w:color w:val="000000"/>
          <w:sz w:val="22"/>
          <w:szCs w:val="22"/>
          <w:lang w:val="en-US"/>
        </w:rPr>
        <w:t>planning</w:t>
      </w:r>
      <w:r w:rsidRPr="00EB60E1">
        <w:rPr>
          <w:rFonts w:asciiTheme="minorHAnsi" w:hAnsiTheme="minorHAnsi" w:cstheme="minorHAnsi"/>
          <w:color w:val="000000"/>
          <w:sz w:val="22"/>
          <w:szCs w:val="22"/>
          <w:lang w:val="en-US"/>
        </w:rPr>
        <w:t xml:space="preserve">. In this case, the gNBs are configured with a robust set of parameters such that gNB reconfiguration is not necessary </w:t>
      </w:r>
      <w:r>
        <w:rPr>
          <w:rFonts w:asciiTheme="minorHAnsi" w:hAnsiTheme="minorHAnsi" w:cstheme="minorHAnsi"/>
          <w:color w:val="000000"/>
          <w:sz w:val="22"/>
          <w:szCs w:val="22"/>
          <w:lang w:val="en-US"/>
        </w:rPr>
        <w:t>if</w:t>
      </w:r>
      <w:r w:rsidRPr="00EB60E1">
        <w:rPr>
          <w:rFonts w:asciiTheme="minorHAnsi" w:hAnsiTheme="minorHAnsi" w:cstheme="minorHAnsi"/>
          <w:color w:val="000000"/>
          <w:sz w:val="22"/>
          <w:szCs w:val="22"/>
          <w:lang w:val="en-US"/>
        </w:rPr>
        <w:t xml:space="preserve"> RI occur</w:t>
      </w:r>
      <w:r>
        <w:rPr>
          <w:rFonts w:asciiTheme="minorHAnsi" w:hAnsiTheme="minorHAnsi" w:cstheme="minorHAnsi"/>
          <w:color w:val="000000"/>
          <w:sz w:val="22"/>
          <w:szCs w:val="22"/>
          <w:lang w:val="en-US"/>
        </w:rPr>
        <w:t>s</w:t>
      </w:r>
      <w:r w:rsidRPr="00EB60E1">
        <w:rPr>
          <w:rFonts w:asciiTheme="minorHAnsi" w:hAnsiTheme="minorHAnsi" w:cstheme="minorHAnsi"/>
          <w:color w:val="000000"/>
          <w:sz w:val="22"/>
          <w:szCs w:val="22"/>
          <w:lang w:val="en-US"/>
        </w:rPr>
        <w:t xml:space="preserve"> – in other words, the gNBs are configured with settings that provide them immunity against RI.</w:t>
      </w:r>
      <w:r>
        <w:rPr>
          <w:rFonts w:asciiTheme="minorHAnsi" w:hAnsiTheme="minorHAnsi" w:cstheme="minorHAnsi"/>
          <w:color w:val="000000"/>
          <w:sz w:val="22"/>
          <w:szCs w:val="22"/>
          <w:lang w:val="en-US"/>
        </w:rPr>
        <w:t xml:space="preserve"> </w:t>
      </w:r>
      <w:r w:rsidRPr="00EB60E1">
        <w:rPr>
          <w:rFonts w:asciiTheme="minorHAnsi" w:hAnsiTheme="minorHAnsi" w:cstheme="minorHAnsi"/>
          <w:color w:val="000000"/>
          <w:sz w:val="22"/>
          <w:szCs w:val="22"/>
          <w:lang w:val="en-US"/>
        </w:rPr>
        <w:t>Some examples of gNB settings that increase the immunity against RI are:</w:t>
      </w:r>
    </w:p>
    <w:p w14:paraId="18A36BD0" w14:textId="77777777" w:rsidR="005D08C7" w:rsidRPr="00EB60E1" w:rsidRDefault="005D08C7" w:rsidP="005D08C7">
      <w:pPr>
        <w:pStyle w:val="ListParagraph"/>
        <w:numPr>
          <w:ilvl w:val="0"/>
          <w:numId w:val="3"/>
        </w:numPr>
        <w:autoSpaceDE w:val="0"/>
        <w:autoSpaceDN w:val="0"/>
        <w:spacing w:after="12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 </w:t>
      </w:r>
      <w:r w:rsidRPr="00EB60E1">
        <w:rPr>
          <w:rFonts w:asciiTheme="minorHAnsi" w:hAnsiTheme="minorHAnsi" w:cstheme="minorHAnsi"/>
          <w:color w:val="000000"/>
          <w:sz w:val="22"/>
          <w:szCs w:val="22"/>
          <w:lang w:val="en-US"/>
        </w:rPr>
        <w:t xml:space="preserve">longer guard period, </w:t>
      </w:r>
    </w:p>
    <w:p w14:paraId="506BBC50" w14:textId="77777777" w:rsidR="005D08C7" w:rsidRPr="00EB60E1" w:rsidRDefault="005D08C7" w:rsidP="005D08C7">
      <w:pPr>
        <w:pStyle w:val="ListParagraph"/>
        <w:numPr>
          <w:ilvl w:val="0"/>
          <w:numId w:val="3"/>
        </w:numPr>
        <w:autoSpaceDE w:val="0"/>
        <w:autoSpaceDN w:val="0"/>
        <w:spacing w:after="120"/>
        <w:rPr>
          <w:rFonts w:asciiTheme="minorHAnsi" w:hAnsiTheme="minorHAnsi" w:cstheme="minorHAnsi"/>
          <w:color w:val="000000"/>
          <w:sz w:val="22"/>
          <w:szCs w:val="22"/>
          <w:lang w:val="en-US"/>
        </w:rPr>
      </w:pPr>
      <w:r w:rsidRPr="00EB60E1">
        <w:rPr>
          <w:rFonts w:asciiTheme="minorHAnsi" w:hAnsiTheme="minorHAnsi" w:cstheme="minorHAnsi"/>
          <w:color w:val="000000"/>
          <w:sz w:val="22"/>
          <w:szCs w:val="22"/>
          <w:lang w:val="en-US"/>
        </w:rPr>
        <w:t xml:space="preserve">a dense network deployment with smaller cells, </w:t>
      </w:r>
    </w:p>
    <w:p w14:paraId="50243A47" w14:textId="77777777" w:rsidR="005D08C7" w:rsidRPr="00EB60E1" w:rsidRDefault="005D08C7" w:rsidP="005D08C7">
      <w:pPr>
        <w:pStyle w:val="ListParagraph"/>
        <w:numPr>
          <w:ilvl w:val="0"/>
          <w:numId w:val="3"/>
        </w:numPr>
        <w:autoSpaceDE w:val="0"/>
        <w:autoSpaceDN w:val="0"/>
        <w:spacing w:after="120"/>
        <w:rPr>
          <w:rFonts w:asciiTheme="minorHAnsi" w:hAnsiTheme="minorHAnsi" w:cstheme="minorHAnsi"/>
          <w:color w:val="000000"/>
          <w:sz w:val="22"/>
          <w:szCs w:val="22"/>
          <w:lang w:val="en-US"/>
        </w:rPr>
      </w:pPr>
      <w:r w:rsidRPr="00EB60E1">
        <w:rPr>
          <w:rFonts w:asciiTheme="minorHAnsi" w:hAnsiTheme="minorHAnsi" w:cstheme="minorHAnsi"/>
          <w:color w:val="000000"/>
          <w:sz w:val="22"/>
          <w:szCs w:val="22"/>
          <w:lang w:val="en-US"/>
        </w:rPr>
        <w:t>more antenna down</w:t>
      </w:r>
      <w:r>
        <w:rPr>
          <w:rFonts w:asciiTheme="minorHAnsi" w:hAnsiTheme="minorHAnsi" w:cstheme="minorHAnsi"/>
          <w:color w:val="000000"/>
          <w:sz w:val="22"/>
          <w:szCs w:val="22"/>
          <w:lang w:val="en-US"/>
        </w:rPr>
        <w:t>-</w:t>
      </w:r>
      <w:r w:rsidRPr="00EB60E1">
        <w:rPr>
          <w:rFonts w:asciiTheme="minorHAnsi" w:hAnsiTheme="minorHAnsi" w:cstheme="minorHAnsi"/>
          <w:color w:val="000000"/>
          <w:sz w:val="22"/>
          <w:szCs w:val="22"/>
          <w:lang w:val="en-US"/>
        </w:rPr>
        <w:t>tilt,</w:t>
      </w:r>
    </w:p>
    <w:p w14:paraId="08855B5D" w14:textId="7C69B0EA" w:rsidR="005D08C7" w:rsidRPr="005D08C7" w:rsidRDefault="005D08C7" w:rsidP="005D08C7">
      <w:pPr>
        <w:pStyle w:val="ListParagraph"/>
        <w:numPr>
          <w:ilvl w:val="0"/>
          <w:numId w:val="3"/>
        </w:numPr>
        <w:autoSpaceDE w:val="0"/>
        <w:autoSpaceDN w:val="0"/>
        <w:spacing w:after="120"/>
        <w:rPr>
          <w:rFonts w:asciiTheme="minorHAnsi" w:hAnsiTheme="minorHAnsi" w:cstheme="minorHAnsi"/>
          <w:color w:val="000000"/>
          <w:sz w:val="22"/>
          <w:szCs w:val="22"/>
          <w:lang w:val="en-US"/>
        </w:rPr>
      </w:pPr>
      <w:r w:rsidRPr="00EB60E1">
        <w:rPr>
          <w:rFonts w:asciiTheme="minorHAnsi" w:hAnsiTheme="minorHAnsi" w:cstheme="minorHAnsi"/>
          <w:color w:val="000000"/>
          <w:sz w:val="22"/>
          <w:szCs w:val="22"/>
          <w:lang w:val="en-US"/>
        </w:rPr>
        <w:t>appropriate frequency planning.</w:t>
      </w:r>
    </w:p>
    <w:p w14:paraId="215AFB30" w14:textId="2288C24D" w:rsidR="005D08C7" w:rsidRPr="005D08C7" w:rsidRDefault="005D08C7" w:rsidP="005D08C7">
      <w:pPr>
        <w:rPr>
          <w:rFonts w:asciiTheme="minorHAnsi" w:hAnsiTheme="minorHAnsi" w:cstheme="minorHAnsi"/>
          <w:sz w:val="22"/>
        </w:rPr>
      </w:pPr>
      <w:r>
        <w:rPr>
          <w:rFonts w:asciiTheme="minorHAnsi" w:hAnsiTheme="minorHAnsi" w:cstheme="minorHAnsi"/>
          <w:sz w:val="22"/>
        </w:rPr>
        <w:t xml:space="preserve">One </w:t>
      </w:r>
      <w:r w:rsidR="006B37ED">
        <w:rPr>
          <w:rFonts w:asciiTheme="minorHAnsi" w:hAnsiTheme="minorHAnsi" w:cstheme="minorHAnsi"/>
          <w:sz w:val="22"/>
        </w:rPr>
        <w:t>possible approach to</w:t>
      </w:r>
      <w:r>
        <w:rPr>
          <w:rFonts w:asciiTheme="minorHAnsi" w:hAnsiTheme="minorHAnsi" w:cstheme="minorHAnsi"/>
          <w:sz w:val="22"/>
        </w:rPr>
        <w:t xml:space="preserve"> </w:t>
      </w:r>
      <w:r w:rsidRPr="005D08C7">
        <w:rPr>
          <w:rFonts w:asciiTheme="minorHAnsi" w:hAnsiTheme="minorHAnsi" w:cstheme="minorHAnsi"/>
          <w:i/>
          <w:sz w:val="22"/>
        </w:rPr>
        <w:t>semi-static</w:t>
      </w:r>
      <w:r w:rsidRPr="005D08C7">
        <w:rPr>
          <w:rFonts w:asciiTheme="minorHAnsi" w:hAnsiTheme="minorHAnsi" w:cstheme="minorHAnsi"/>
          <w:sz w:val="22"/>
        </w:rPr>
        <w:t xml:space="preserve"> </w:t>
      </w:r>
      <w:r w:rsidR="00A53A7E">
        <w:rPr>
          <w:rFonts w:asciiTheme="minorHAnsi" w:hAnsiTheme="minorHAnsi" w:cstheme="minorHAnsi"/>
          <w:sz w:val="22"/>
        </w:rPr>
        <w:t xml:space="preserve">solutions is to configure a </w:t>
      </w:r>
      <w:r w:rsidRPr="005D08C7">
        <w:rPr>
          <w:rFonts w:asciiTheme="minorHAnsi" w:hAnsiTheme="minorHAnsi" w:cstheme="minorHAnsi"/>
          <w:sz w:val="22"/>
        </w:rPr>
        <w:t xml:space="preserve">TDD pattern with longer periodicity and longer UL period, using for instance two consecutive UL slots. This assures that even if remote interference makes the first UL slot unusable, it is likely that traffic can still get through in the second UL slot. </w:t>
      </w:r>
      <w:r w:rsidR="00493C03">
        <w:rPr>
          <w:rFonts w:asciiTheme="minorHAnsi" w:hAnsiTheme="minorHAnsi" w:cstheme="minorHAnsi"/>
          <w:sz w:val="22"/>
        </w:rPr>
        <w:t>The semi-static trait of this solution is the fact that here t</w:t>
      </w:r>
      <w:r w:rsidRPr="005D08C7">
        <w:rPr>
          <w:rFonts w:asciiTheme="minorHAnsi" w:hAnsiTheme="minorHAnsi" w:cstheme="minorHAnsi"/>
          <w:sz w:val="22"/>
        </w:rPr>
        <w:t>he victim gNB locally determine</w:t>
      </w:r>
      <w:r w:rsidR="00493C03">
        <w:rPr>
          <w:rFonts w:asciiTheme="minorHAnsi" w:hAnsiTheme="minorHAnsi" w:cstheme="minorHAnsi"/>
          <w:sz w:val="22"/>
        </w:rPr>
        <w:t>s</w:t>
      </w:r>
      <w:r w:rsidRPr="005D08C7">
        <w:rPr>
          <w:rFonts w:asciiTheme="minorHAnsi" w:hAnsiTheme="minorHAnsi" w:cstheme="minorHAnsi"/>
          <w:sz w:val="22"/>
        </w:rPr>
        <w:t xml:space="preserve"> that remote interference is present</w:t>
      </w:r>
      <w:r w:rsidR="00493C03">
        <w:rPr>
          <w:rFonts w:asciiTheme="minorHAnsi" w:hAnsiTheme="minorHAnsi" w:cstheme="minorHAnsi"/>
          <w:sz w:val="22"/>
        </w:rPr>
        <w:t xml:space="preserve"> and </w:t>
      </w:r>
      <w:r w:rsidR="006B37ED">
        <w:rPr>
          <w:rFonts w:asciiTheme="minorHAnsi" w:hAnsiTheme="minorHAnsi" w:cstheme="minorHAnsi"/>
          <w:sz w:val="22"/>
        </w:rPr>
        <w:t xml:space="preserve">only then </w:t>
      </w:r>
      <w:r w:rsidR="00493C03">
        <w:rPr>
          <w:rFonts w:asciiTheme="minorHAnsi" w:hAnsiTheme="minorHAnsi" w:cstheme="minorHAnsi"/>
          <w:sz w:val="22"/>
        </w:rPr>
        <w:t>takes an appropriate measure, i.e.</w:t>
      </w:r>
      <w:r w:rsidRPr="005D08C7">
        <w:rPr>
          <w:rFonts w:asciiTheme="minorHAnsi" w:hAnsiTheme="minorHAnsi" w:cstheme="minorHAnsi"/>
          <w:sz w:val="22"/>
        </w:rPr>
        <w:t xml:space="preserve"> blank</w:t>
      </w:r>
      <w:r w:rsidR="00493C03">
        <w:rPr>
          <w:rFonts w:asciiTheme="minorHAnsi" w:hAnsiTheme="minorHAnsi" w:cstheme="minorHAnsi"/>
          <w:sz w:val="22"/>
        </w:rPr>
        <w:t>s</w:t>
      </w:r>
      <w:r w:rsidRPr="005D08C7">
        <w:rPr>
          <w:rFonts w:asciiTheme="minorHAnsi" w:hAnsiTheme="minorHAnsi" w:cstheme="minorHAnsi"/>
          <w:sz w:val="22"/>
        </w:rPr>
        <w:t xml:space="preserve"> UL symbols to increas</w:t>
      </w:r>
      <w:r w:rsidR="00493C03">
        <w:rPr>
          <w:rFonts w:asciiTheme="minorHAnsi" w:hAnsiTheme="minorHAnsi" w:cstheme="minorHAnsi"/>
          <w:sz w:val="22"/>
        </w:rPr>
        <w:t>e the effective GP, instead of demanding from the aggressor gNBs to blank their</w:t>
      </w:r>
      <w:r w:rsidRPr="005D08C7">
        <w:rPr>
          <w:rFonts w:asciiTheme="minorHAnsi" w:hAnsiTheme="minorHAnsi" w:cstheme="minorHAnsi"/>
          <w:sz w:val="22"/>
        </w:rPr>
        <w:t xml:space="preserve"> DL symbols.</w:t>
      </w:r>
    </w:p>
    <w:p w14:paraId="28905A0D" w14:textId="2A47F4AB" w:rsidR="0042746C" w:rsidRPr="00EB60E1" w:rsidRDefault="0042746C" w:rsidP="00D75E08">
      <w:pPr>
        <w:autoSpaceDE w:val="0"/>
        <w:autoSpaceDN w:val="0"/>
        <w:spacing w:before="240"/>
        <w:rPr>
          <w:rFonts w:asciiTheme="minorHAnsi" w:hAnsiTheme="minorHAnsi" w:cstheme="minorHAnsi"/>
          <w:color w:val="000000"/>
          <w:sz w:val="22"/>
          <w:szCs w:val="22"/>
          <w:lang w:val="en-US"/>
        </w:rPr>
      </w:pPr>
      <w:r w:rsidRPr="00EB60E1">
        <w:rPr>
          <w:rFonts w:asciiTheme="minorHAnsi" w:hAnsiTheme="minorHAnsi" w:cstheme="minorHAnsi"/>
          <w:color w:val="000000"/>
          <w:sz w:val="22"/>
          <w:szCs w:val="22"/>
          <w:lang w:val="en-US"/>
        </w:rPr>
        <w:t xml:space="preserve">The term </w:t>
      </w:r>
      <w:r w:rsidRPr="00EB60E1">
        <w:rPr>
          <w:rFonts w:asciiTheme="minorHAnsi" w:hAnsiTheme="minorHAnsi" w:cstheme="minorHAnsi"/>
          <w:i/>
          <w:color w:val="000000"/>
          <w:sz w:val="22"/>
          <w:szCs w:val="22"/>
          <w:lang w:val="en-US"/>
        </w:rPr>
        <w:t>adaptive RIM solution</w:t>
      </w:r>
      <w:r w:rsidRPr="00EB60E1">
        <w:rPr>
          <w:rFonts w:asciiTheme="minorHAnsi" w:hAnsiTheme="minorHAnsi" w:cstheme="minorHAnsi"/>
          <w:color w:val="000000"/>
          <w:sz w:val="22"/>
          <w:szCs w:val="22"/>
          <w:lang w:val="en-US"/>
        </w:rPr>
        <w:t xml:space="preserve"> indicates the solutions that </w:t>
      </w:r>
      <w:r w:rsidR="004634B4">
        <w:rPr>
          <w:rFonts w:asciiTheme="minorHAnsi" w:hAnsiTheme="minorHAnsi" w:cstheme="minorHAnsi"/>
          <w:color w:val="000000"/>
          <w:sz w:val="22"/>
          <w:szCs w:val="22"/>
          <w:lang w:val="en-US"/>
        </w:rPr>
        <w:t xml:space="preserve">can adapt to varying atmospheric duct conditions, and by doing so </w:t>
      </w:r>
      <w:r w:rsidRPr="00EB60E1">
        <w:rPr>
          <w:rFonts w:asciiTheme="minorHAnsi" w:hAnsiTheme="minorHAnsi" w:cstheme="minorHAnsi"/>
          <w:color w:val="000000"/>
          <w:sz w:val="22"/>
          <w:szCs w:val="22"/>
          <w:lang w:val="en-US"/>
        </w:rPr>
        <w:t>require coordination between the gNBs involved in a RIM scenario</w:t>
      </w:r>
      <w:r w:rsidR="000C5442">
        <w:rPr>
          <w:rFonts w:asciiTheme="minorHAnsi" w:hAnsiTheme="minorHAnsi" w:cstheme="minorHAnsi"/>
          <w:color w:val="000000"/>
          <w:sz w:val="22"/>
          <w:szCs w:val="22"/>
          <w:lang w:val="en-US"/>
        </w:rPr>
        <w:t>. T</w:t>
      </w:r>
      <w:r w:rsidRPr="00EB60E1">
        <w:rPr>
          <w:rFonts w:asciiTheme="minorHAnsi" w:hAnsiTheme="minorHAnsi" w:cstheme="minorHAnsi"/>
          <w:color w:val="000000"/>
          <w:sz w:val="22"/>
          <w:szCs w:val="22"/>
          <w:lang w:val="en-US"/>
        </w:rPr>
        <w:t xml:space="preserve">he coordination may take place over the air or over the backhaul. </w:t>
      </w:r>
      <w:r w:rsidR="00F520C5">
        <w:rPr>
          <w:rFonts w:asciiTheme="minorHAnsi" w:hAnsiTheme="minorHAnsi" w:cstheme="minorHAnsi"/>
          <w:color w:val="000000"/>
          <w:sz w:val="22"/>
          <w:szCs w:val="22"/>
          <w:lang w:val="en-US"/>
        </w:rPr>
        <w:t>In this group of solutions, the aggressor gNB realizes that it is interfering another gNB after receiving the RIM reference signal (RS) from the victim</w:t>
      </w:r>
      <w:r w:rsidR="008D50AD">
        <w:rPr>
          <w:rFonts w:asciiTheme="minorHAnsi" w:hAnsiTheme="minorHAnsi" w:cstheme="minorHAnsi"/>
          <w:color w:val="000000"/>
          <w:sz w:val="22"/>
          <w:szCs w:val="22"/>
          <w:lang w:val="en-US"/>
        </w:rPr>
        <w:t>, and coordinates with the victims to mitigate remote interference (RI)</w:t>
      </w:r>
      <w:r w:rsidR="00F520C5">
        <w:rPr>
          <w:rFonts w:asciiTheme="minorHAnsi" w:hAnsiTheme="minorHAnsi" w:cstheme="minorHAnsi"/>
          <w:color w:val="000000"/>
          <w:sz w:val="22"/>
          <w:szCs w:val="22"/>
          <w:lang w:val="en-US"/>
        </w:rPr>
        <w:t>.</w:t>
      </w:r>
      <w:r w:rsidR="00493C03">
        <w:rPr>
          <w:rFonts w:asciiTheme="minorHAnsi" w:hAnsiTheme="minorHAnsi" w:cstheme="minorHAnsi"/>
          <w:color w:val="000000"/>
          <w:sz w:val="22"/>
          <w:szCs w:val="22"/>
          <w:lang w:val="en-US"/>
        </w:rPr>
        <w:t xml:space="preserve"> </w:t>
      </w:r>
      <w:r w:rsidR="00493C03" w:rsidRPr="00EB60E1">
        <w:rPr>
          <w:rFonts w:asciiTheme="minorHAnsi" w:hAnsiTheme="minorHAnsi" w:cstheme="minorHAnsi"/>
          <w:color w:val="000000"/>
          <w:sz w:val="22"/>
          <w:szCs w:val="22"/>
          <w:lang w:val="en-US"/>
        </w:rPr>
        <w:t>The thre</w:t>
      </w:r>
      <w:r w:rsidR="00493C03">
        <w:rPr>
          <w:rFonts w:asciiTheme="minorHAnsi" w:hAnsiTheme="minorHAnsi" w:cstheme="minorHAnsi"/>
          <w:color w:val="000000"/>
          <w:sz w:val="22"/>
          <w:szCs w:val="22"/>
          <w:lang w:val="en-US"/>
        </w:rPr>
        <w:t xml:space="preserve">e frameworks described in the RAN1 LS to RAN3 (R3-185441), </w:t>
      </w:r>
      <w:r w:rsidR="00493C03" w:rsidRPr="00EB60E1">
        <w:rPr>
          <w:rFonts w:asciiTheme="minorHAnsi" w:hAnsiTheme="minorHAnsi" w:cstheme="minorHAnsi"/>
          <w:color w:val="000000"/>
          <w:sz w:val="22"/>
          <w:szCs w:val="22"/>
          <w:lang w:val="en-US"/>
        </w:rPr>
        <w:t xml:space="preserve">are </w:t>
      </w:r>
      <w:r w:rsidR="00493C03">
        <w:rPr>
          <w:rFonts w:asciiTheme="minorHAnsi" w:hAnsiTheme="minorHAnsi" w:cstheme="minorHAnsi"/>
          <w:color w:val="000000"/>
          <w:sz w:val="22"/>
          <w:szCs w:val="22"/>
          <w:lang w:val="en-US"/>
        </w:rPr>
        <w:t>essentially</w:t>
      </w:r>
      <w:r w:rsidR="00493C03" w:rsidRPr="00EB60E1">
        <w:rPr>
          <w:rFonts w:asciiTheme="minorHAnsi" w:hAnsiTheme="minorHAnsi" w:cstheme="minorHAnsi"/>
          <w:color w:val="000000"/>
          <w:sz w:val="22"/>
          <w:szCs w:val="22"/>
          <w:lang w:val="en-US"/>
        </w:rPr>
        <w:t xml:space="preserve"> adaptive </w:t>
      </w:r>
      <w:r w:rsidR="00493C03">
        <w:rPr>
          <w:rFonts w:asciiTheme="minorHAnsi" w:hAnsiTheme="minorHAnsi" w:cstheme="minorHAnsi"/>
          <w:color w:val="000000"/>
          <w:sz w:val="22"/>
          <w:szCs w:val="22"/>
          <w:lang w:val="en-US"/>
        </w:rPr>
        <w:t>and distributed RIM solutions (Frameworks FW-1, FW-2.1 and FW-2.</w:t>
      </w:r>
      <w:r w:rsidR="00493C03" w:rsidRPr="00EB60E1">
        <w:rPr>
          <w:rFonts w:asciiTheme="minorHAnsi" w:hAnsiTheme="minorHAnsi" w:cstheme="minorHAnsi"/>
          <w:color w:val="000000"/>
          <w:sz w:val="22"/>
          <w:szCs w:val="22"/>
          <w:lang w:val="en-US"/>
        </w:rPr>
        <w:t>2).</w:t>
      </w:r>
      <w:r w:rsidR="00493C03">
        <w:rPr>
          <w:rFonts w:asciiTheme="minorHAnsi" w:hAnsiTheme="minorHAnsi" w:cstheme="minorHAnsi"/>
          <w:color w:val="000000"/>
          <w:sz w:val="22"/>
          <w:szCs w:val="22"/>
          <w:lang w:val="en-US"/>
        </w:rPr>
        <w:t xml:space="preserve"> </w:t>
      </w:r>
    </w:p>
    <w:p w14:paraId="1E450E29" w14:textId="1F490C4F" w:rsidR="00EB60E1" w:rsidRPr="00EB60E1" w:rsidRDefault="00EB60E1" w:rsidP="00EB60E1">
      <w:pPr>
        <w:autoSpaceDE w:val="0"/>
        <w:autoSpaceDN w:val="0"/>
        <w:spacing w:after="120"/>
        <w:rPr>
          <w:rFonts w:asciiTheme="minorHAnsi" w:hAnsiTheme="minorHAnsi" w:cstheme="minorHAnsi"/>
          <w:sz w:val="22"/>
          <w:szCs w:val="22"/>
          <w:lang w:val="en-US"/>
        </w:rPr>
      </w:pPr>
      <w:r>
        <w:rPr>
          <w:rFonts w:asciiTheme="minorHAnsi" w:hAnsiTheme="minorHAnsi" w:cstheme="minorHAnsi"/>
          <w:color w:val="000000"/>
          <w:sz w:val="22"/>
          <w:szCs w:val="22"/>
          <w:lang w:val="en-US"/>
        </w:rPr>
        <w:t xml:space="preserve">It is obvious that the advantage of (semi-) static solutions is </w:t>
      </w:r>
      <w:r w:rsidR="000F74FB">
        <w:rPr>
          <w:rFonts w:asciiTheme="minorHAnsi" w:hAnsiTheme="minorHAnsi" w:cstheme="minorHAnsi"/>
          <w:color w:val="000000"/>
          <w:sz w:val="22"/>
          <w:szCs w:val="22"/>
          <w:lang w:val="en-US"/>
        </w:rPr>
        <w:t xml:space="preserve">in </w:t>
      </w:r>
      <w:r>
        <w:rPr>
          <w:rFonts w:asciiTheme="minorHAnsi" w:hAnsiTheme="minorHAnsi" w:cstheme="minorHAnsi"/>
          <w:color w:val="000000"/>
          <w:sz w:val="22"/>
          <w:szCs w:val="22"/>
          <w:lang w:val="en-US"/>
        </w:rPr>
        <w:t xml:space="preserve">their inherent simplicity and ease of deployment. On the other hand, it is reasonable to assume that the solutions of this type would most </w:t>
      </w:r>
      <w:r>
        <w:rPr>
          <w:rFonts w:asciiTheme="minorHAnsi" w:hAnsiTheme="minorHAnsi" w:cstheme="minorHAnsi"/>
          <w:color w:val="000000"/>
          <w:sz w:val="22"/>
          <w:szCs w:val="22"/>
          <w:lang w:val="en-US"/>
        </w:rPr>
        <w:lastRenderedPageBreak/>
        <w:t>likely be designed for the worst case, which would result in inferior</w:t>
      </w:r>
      <w:r w:rsidR="008D50AD">
        <w:rPr>
          <w:rFonts w:asciiTheme="minorHAnsi" w:hAnsiTheme="minorHAnsi" w:cstheme="minorHAnsi"/>
          <w:color w:val="000000"/>
          <w:sz w:val="22"/>
          <w:szCs w:val="22"/>
          <w:lang w:val="en-US"/>
        </w:rPr>
        <w:t xml:space="preserve"> (i.e. less fine-tuned)</w:t>
      </w:r>
      <w:r>
        <w:rPr>
          <w:rFonts w:asciiTheme="minorHAnsi" w:hAnsiTheme="minorHAnsi" w:cstheme="minorHAnsi"/>
          <w:color w:val="000000"/>
          <w:sz w:val="22"/>
          <w:szCs w:val="22"/>
          <w:lang w:val="en-US"/>
        </w:rPr>
        <w:t xml:space="preserve"> performance, compared to the adaptive solutions</w:t>
      </w:r>
      <w:r w:rsidRPr="00EB60E1">
        <w:rPr>
          <w:rFonts w:asciiTheme="minorHAnsi" w:hAnsiTheme="minorHAnsi" w:cstheme="minorHAnsi"/>
          <w:color w:val="000000"/>
          <w:sz w:val="22"/>
          <w:szCs w:val="22"/>
          <w:lang w:val="en-US"/>
        </w:rPr>
        <w:t>.</w:t>
      </w:r>
    </w:p>
    <w:p w14:paraId="5A3D048C" w14:textId="20C0B49D" w:rsidR="00EB60E1" w:rsidRDefault="00EB60E1" w:rsidP="00EB60E1">
      <w:pPr>
        <w:spacing w:after="120"/>
        <w:rPr>
          <w:rFonts w:asciiTheme="minorHAnsi" w:hAnsiTheme="minorHAnsi" w:cstheme="minorHAnsi"/>
          <w:b/>
          <w:sz w:val="22"/>
          <w:szCs w:val="22"/>
          <w:lang w:val="en-US"/>
        </w:rPr>
      </w:pPr>
      <w:r w:rsidRPr="00EB60E1">
        <w:rPr>
          <w:rFonts w:asciiTheme="minorHAnsi" w:hAnsiTheme="minorHAnsi" w:cstheme="minorHAnsi"/>
          <w:b/>
          <w:sz w:val="22"/>
          <w:szCs w:val="22"/>
          <w:lang w:val="en-US"/>
        </w:rPr>
        <w:t>Observation 1</w:t>
      </w:r>
      <w:r w:rsidR="006824F5">
        <w:rPr>
          <w:rFonts w:asciiTheme="minorHAnsi" w:hAnsiTheme="minorHAnsi" w:cstheme="minorHAnsi"/>
          <w:b/>
          <w:sz w:val="22"/>
          <w:szCs w:val="22"/>
          <w:lang w:val="en-US"/>
        </w:rPr>
        <w:t>: RIM solutions can be divided into</w:t>
      </w:r>
      <w:r w:rsidRPr="00EB60E1">
        <w:rPr>
          <w:rFonts w:asciiTheme="minorHAnsi" w:hAnsiTheme="minorHAnsi" w:cstheme="minorHAnsi"/>
          <w:b/>
          <w:sz w:val="22"/>
          <w:szCs w:val="22"/>
          <w:lang w:val="en-US"/>
        </w:rPr>
        <w:t xml:space="preserve"> static, semi-static and </w:t>
      </w:r>
      <w:r w:rsidRPr="00EB60E1">
        <w:rPr>
          <w:rFonts w:asciiTheme="minorHAnsi" w:hAnsiTheme="minorHAnsi" w:cstheme="minorHAnsi"/>
          <w:b/>
          <w:sz w:val="22"/>
          <w:szCs w:val="22"/>
          <w:lang w:val="en-US"/>
        </w:rPr>
        <w:t>adapti</w:t>
      </w:r>
      <w:r w:rsidR="006824F5">
        <w:rPr>
          <w:rFonts w:asciiTheme="minorHAnsi" w:hAnsiTheme="minorHAnsi" w:cstheme="minorHAnsi"/>
          <w:b/>
          <w:sz w:val="22"/>
          <w:szCs w:val="22"/>
          <w:lang w:val="en-US"/>
        </w:rPr>
        <w:t>ve</w:t>
      </w:r>
      <w:r w:rsidRPr="00EB60E1">
        <w:rPr>
          <w:rFonts w:asciiTheme="minorHAnsi" w:hAnsiTheme="minorHAnsi" w:cstheme="minorHAnsi"/>
          <w:b/>
          <w:sz w:val="22"/>
          <w:szCs w:val="22"/>
          <w:lang w:val="en-US"/>
        </w:rPr>
        <w:t xml:space="preserve">. The advantage of the static solutions is the simplicity, while the advantage of adaptive solutions is </w:t>
      </w:r>
      <w:r w:rsidR="00AA0CF8">
        <w:rPr>
          <w:rFonts w:asciiTheme="minorHAnsi" w:hAnsiTheme="minorHAnsi" w:cstheme="minorHAnsi"/>
          <w:b/>
          <w:sz w:val="22"/>
          <w:szCs w:val="22"/>
          <w:lang w:val="en-US"/>
        </w:rPr>
        <w:t xml:space="preserve">the potential of </w:t>
      </w:r>
      <w:r w:rsidRPr="00EB60E1">
        <w:rPr>
          <w:rFonts w:asciiTheme="minorHAnsi" w:hAnsiTheme="minorHAnsi" w:cstheme="minorHAnsi"/>
          <w:b/>
          <w:sz w:val="22"/>
          <w:szCs w:val="22"/>
          <w:lang w:val="en-US"/>
        </w:rPr>
        <w:t>bet</w:t>
      </w:r>
      <w:r w:rsidR="008D50AD">
        <w:rPr>
          <w:rFonts w:asciiTheme="minorHAnsi" w:hAnsiTheme="minorHAnsi" w:cstheme="minorHAnsi"/>
          <w:b/>
          <w:sz w:val="22"/>
          <w:szCs w:val="22"/>
          <w:lang w:val="en-US"/>
        </w:rPr>
        <w:t xml:space="preserve">ter </w:t>
      </w:r>
      <w:r w:rsidRPr="00EB60E1">
        <w:rPr>
          <w:rFonts w:asciiTheme="minorHAnsi" w:hAnsiTheme="minorHAnsi" w:cstheme="minorHAnsi"/>
          <w:b/>
          <w:sz w:val="22"/>
          <w:szCs w:val="22"/>
          <w:lang w:val="en-US"/>
        </w:rPr>
        <w:t>performance.</w:t>
      </w:r>
    </w:p>
    <w:p w14:paraId="35F8BE1A" w14:textId="475EDEB9" w:rsidR="00EB60E1" w:rsidRPr="0006574A" w:rsidRDefault="00EB60E1" w:rsidP="00EB60E1">
      <w:pPr>
        <w:rPr>
          <w:rFonts w:asciiTheme="minorHAnsi" w:hAnsiTheme="minorHAnsi"/>
          <w:sz w:val="22"/>
        </w:rPr>
      </w:pPr>
      <w:r>
        <w:rPr>
          <w:rFonts w:asciiTheme="minorHAnsi" w:hAnsiTheme="minorHAnsi"/>
          <w:sz w:val="22"/>
        </w:rPr>
        <w:t xml:space="preserve">Given the </w:t>
      </w:r>
      <w:r w:rsidR="00810475">
        <w:rPr>
          <w:rFonts w:asciiTheme="minorHAnsi" w:hAnsiTheme="minorHAnsi"/>
          <w:sz w:val="22"/>
        </w:rPr>
        <w:t>above and</w:t>
      </w:r>
      <w:r w:rsidR="006824F5">
        <w:rPr>
          <w:rFonts w:asciiTheme="minorHAnsi" w:hAnsiTheme="minorHAnsi"/>
          <w:sz w:val="22"/>
        </w:rPr>
        <w:t xml:space="preserve"> having in mind</w:t>
      </w:r>
      <w:r>
        <w:rPr>
          <w:rFonts w:asciiTheme="minorHAnsi" w:hAnsiTheme="minorHAnsi"/>
          <w:sz w:val="22"/>
        </w:rPr>
        <w:t xml:space="preserve"> the advantages of all</w:t>
      </w:r>
      <w:r w:rsidR="0042746C">
        <w:rPr>
          <w:rFonts w:asciiTheme="minorHAnsi" w:hAnsiTheme="minorHAnsi"/>
          <w:sz w:val="22"/>
        </w:rPr>
        <w:t xml:space="preserve"> three</w:t>
      </w:r>
      <w:r>
        <w:rPr>
          <w:rFonts w:asciiTheme="minorHAnsi" w:hAnsiTheme="minorHAnsi"/>
          <w:sz w:val="22"/>
        </w:rPr>
        <w:t xml:space="preserve"> solution groups, it seems reasonable that all three solution groups</w:t>
      </w:r>
      <w:r w:rsidR="00493C03">
        <w:rPr>
          <w:rFonts w:asciiTheme="minorHAnsi" w:hAnsiTheme="minorHAnsi"/>
          <w:sz w:val="22"/>
        </w:rPr>
        <w:t xml:space="preserve"> are studied</w:t>
      </w:r>
      <w:r>
        <w:rPr>
          <w:rFonts w:asciiTheme="minorHAnsi" w:hAnsiTheme="minorHAnsi"/>
          <w:sz w:val="22"/>
        </w:rPr>
        <w:t>.</w:t>
      </w:r>
      <w:r w:rsidR="00493C03">
        <w:rPr>
          <w:rFonts w:asciiTheme="minorHAnsi" w:hAnsiTheme="minorHAnsi"/>
          <w:sz w:val="22"/>
        </w:rPr>
        <w:t xml:space="preserve"> However, this decision is not </w:t>
      </w:r>
      <w:r w:rsidR="0006574A">
        <w:rPr>
          <w:rFonts w:asciiTheme="minorHAnsi" w:hAnsiTheme="minorHAnsi"/>
          <w:sz w:val="22"/>
        </w:rPr>
        <w:t>within the RAN3 scope.</w:t>
      </w:r>
    </w:p>
    <w:p w14:paraId="77778998" w14:textId="1B089219" w:rsidR="000B23DA" w:rsidRPr="006824F5" w:rsidRDefault="000B23DA" w:rsidP="000B23DA">
      <w:pPr>
        <w:rPr>
          <w:rFonts w:asciiTheme="minorHAnsi" w:hAnsiTheme="minorHAnsi"/>
          <w:color w:val="0070C0"/>
          <w:sz w:val="22"/>
        </w:rPr>
      </w:pPr>
      <w:r w:rsidRPr="00F520C5">
        <w:rPr>
          <w:rFonts w:asciiTheme="minorHAnsi" w:hAnsiTheme="minorHAnsi"/>
          <w:sz w:val="22"/>
        </w:rPr>
        <w:t xml:space="preserve">Despite the essential differences between the </w:t>
      </w:r>
      <w:r w:rsidR="00F520C5" w:rsidRPr="00F520C5">
        <w:rPr>
          <w:rFonts w:asciiTheme="minorHAnsi" w:hAnsiTheme="minorHAnsi"/>
          <w:sz w:val="22"/>
        </w:rPr>
        <w:t>(</w:t>
      </w:r>
      <w:r w:rsidRPr="00F520C5">
        <w:rPr>
          <w:rFonts w:asciiTheme="minorHAnsi" w:hAnsiTheme="minorHAnsi"/>
          <w:sz w:val="22"/>
        </w:rPr>
        <w:t>semi-</w:t>
      </w:r>
      <w:r w:rsidR="00F520C5" w:rsidRPr="00F520C5">
        <w:rPr>
          <w:rFonts w:asciiTheme="minorHAnsi" w:hAnsiTheme="minorHAnsi"/>
          <w:sz w:val="22"/>
        </w:rPr>
        <w:t>)</w:t>
      </w:r>
      <w:r w:rsidRPr="00F520C5">
        <w:rPr>
          <w:rFonts w:asciiTheme="minorHAnsi" w:hAnsiTheme="minorHAnsi"/>
          <w:sz w:val="22"/>
        </w:rPr>
        <w:t>static and adaptive frameworks, the</w:t>
      </w:r>
      <w:r w:rsidR="00F520C5">
        <w:rPr>
          <w:rFonts w:asciiTheme="minorHAnsi" w:hAnsiTheme="minorHAnsi"/>
          <w:sz w:val="22"/>
        </w:rPr>
        <w:t xml:space="preserve"> two groups may include certain common features</w:t>
      </w:r>
      <w:r w:rsidRPr="00F520C5">
        <w:rPr>
          <w:rFonts w:asciiTheme="minorHAnsi" w:hAnsiTheme="minorHAnsi"/>
          <w:sz w:val="22"/>
        </w:rPr>
        <w:t xml:space="preserve">. For instance, </w:t>
      </w:r>
      <w:r w:rsidR="00F520C5">
        <w:rPr>
          <w:rFonts w:asciiTheme="minorHAnsi" w:hAnsiTheme="minorHAnsi"/>
          <w:sz w:val="22"/>
        </w:rPr>
        <w:t>the use of RS, which is an essential feature of adaptive solutions</w:t>
      </w:r>
      <w:r w:rsidR="00D75E08">
        <w:rPr>
          <w:rFonts w:asciiTheme="minorHAnsi" w:hAnsiTheme="minorHAnsi"/>
          <w:sz w:val="22"/>
        </w:rPr>
        <w:t>,</w:t>
      </w:r>
      <w:r w:rsidR="00F520C5">
        <w:rPr>
          <w:rFonts w:asciiTheme="minorHAnsi" w:hAnsiTheme="minorHAnsi"/>
          <w:sz w:val="22"/>
        </w:rPr>
        <w:t xml:space="preserve"> may be beneficial even in </w:t>
      </w:r>
      <w:r w:rsidR="00F520C5" w:rsidRPr="00F520C5">
        <w:rPr>
          <w:rFonts w:asciiTheme="minorHAnsi" w:hAnsiTheme="minorHAnsi"/>
          <w:sz w:val="22"/>
        </w:rPr>
        <w:t>(semi-)static</w:t>
      </w:r>
      <w:r w:rsidR="00F520C5">
        <w:rPr>
          <w:rFonts w:asciiTheme="minorHAnsi" w:hAnsiTheme="minorHAnsi"/>
          <w:sz w:val="22"/>
        </w:rPr>
        <w:t xml:space="preserve"> solutions</w:t>
      </w:r>
      <w:r w:rsidR="00D75E08">
        <w:rPr>
          <w:rFonts w:asciiTheme="minorHAnsi" w:hAnsiTheme="minorHAnsi"/>
          <w:sz w:val="22"/>
        </w:rPr>
        <w:t>. A potential use case would be collection of RI statistics to facilitate network pla</w:t>
      </w:r>
      <w:r w:rsidR="00D75E08" w:rsidRPr="00D75E08">
        <w:rPr>
          <w:rFonts w:asciiTheme="minorHAnsi" w:hAnsiTheme="minorHAnsi"/>
          <w:sz w:val="22"/>
        </w:rPr>
        <w:t xml:space="preserve">nning and parameter setting in (semi-)static solutions. Furthermore, the use of RS requires the design of </w:t>
      </w:r>
      <w:r w:rsidRPr="00D75E08">
        <w:rPr>
          <w:rFonts w:asciiTheme="minorHAnsi" w:hAnsiTheme="minorHAnsi"/>
          <w:sz w:val="22"/>
        </w:rPr>
        <w:t xml:space="preserve">the IDs that would identify individual gNBs, as well as groups of gNBs involved in the RIM scenario. Furthermore, </w:t>
      </w:r>
      <w:r w:rsidR="00D75E08">
        <w:rPr>
          <w:rFonts w:asciiTheme="minorHAnsi" w:hAnsiTheme="minorHAnsi"/>
          <w:sz w:val="22"/>
        </w:rPr>
        <w:t>all</w:t>
      </w:r>
      <w:r w:rsidRPr="00D75E08">
        <w:rPr>
          <w:rFonts w:asciiTheme="minorHAnsi" w:hAnsiTheme="minorHAnsi"/>
          <w:sz w:val="22"/>
        </w:rPr>
        <w:t xml:space="preserve"> types of</w:t>
      </w:r>
      <w:r w:rsidR="00D75E08">
        <w:rPr>
          <w:rFonts w:asciiTheme="minorHAnsi" w:hAnsiTheme="minorHAnsi"/>
          <w:sz w:val="22"/>
        </w:rPr>
        <w:t xml:space="preserve"> RIM</w:t>
      </w:r>
      <w:r w:rsidRPr="00D75E08">
        <w:rPr>
          <w:rFonts w:asciiTheme="minorHAnsi" w:hAnsiTheme="minorHAnsi"/>
          <w:sz w:val="22"/>
        </w:rPr>
        <w:t xml:space="preserve"> solutions need a way to encode these identifiers into </w:t>
      </w:r>
      <w:r w:rsidRPr="00D75E08">
        <w:rPr>
          <w:rFonts w:asciiTheme="minorHAnsi" w:hAnsiTheme="minorHAnsi"/>
          <w:sz w:val="22"/>
        </w:rPr>
        <w:t xml:space="preserve">the RS. </w:t>
      </w:r>
      <w:r w:rsidR="00D75E08">
        <w:rPr>
          <w:rFonts w:asciiTheme="minorHAnsi" w:hAnsiTheme="minorHAnsi"/>
          <w:sz w:val="22"/>
        </w:rPr>
        <w:t>It therefore seems necessary to produce a unified design for all the features common to all types of RIM solutions.</w:t>
      </w:r>
    </w:p>
    <w:p w14:paraId="7EBFA75E" w14:textId="394C2DFD" w:rsidR="00F14B75" w:rsidRPr="00414966" w:rsidRDefault="00F14B75" w:rsidP="00886ACE">
      <w:pPr>
        <w:rPr>
          <w:rFonts w:asciiTheme="minorHAnsi" w:hAnsiTheme="minorHAnsi"/>
          <w:b/>
          <w:sz w:val="22"/>
        </w:rPr>
      </w:pPr>
      <w:r w:rsidRPr="00414966">
        <w:rPr>
          <w:rFonts w:asciiTheme="minorHAnsi" w:hAnsiTheme="minorHAnsi"/>
          <w:b/>
          <w:sz w:val="22"/>
        </w:rPr>
        <w:t>Observation</w:t>
      </w:r>
      <w:r w:rsidR="00EB60E1">
        <w:rPr>
          <w:rFonts w:asciiTheme="minorHAnsi" w:hAnsiTheme="minorHAnsi"/>
          <w:b/>
          <w:sz w:val="22"/>
        </w:rPr>
        <w:t xml:space="preserve"> 2</w:t>
      </w:r>
      <w:r w:rsidRPr="00414966">
        <w:rPr>
          <w:rFonts w:asciiTheme="minorHAnsi" w:hAnsiTheme="minorHAnsi"/>
          <w:b/>
          <w:sz w:val="22"/>
        </w:rPr>
        <w:t>:</w:t>
      </w:r>
      <w:r w:rsidR="00EA6E8F">
        <w:rPr>
          <w:rFonts w:asciiTheme="minorHAnsi" w:hAnsiTheme="minorHAnsi"/>
          <w:b/>
          <w:sz w:val="22"/>
        </w:rPr>
        <w:t xml:space="preserve"> The</w:t>
      </w:r>
      <w:r w:rsidR="00CE3C94" w:rsidRPr="00414966">
        <w:rPr>
          <w:rFonts w:asciiTheme="minorHAnsi" w:hAnsiTheme="minorHAnsi"/>
          <w:b/>
          <w:sz w:val="22"/>
        </w:rPr>
        <w:t xml:space="preserve"> features that are common for semi-static and adaptive RIM solutions</w:t>
      </w:r>
      <w:r w:rsidR="00EA6E8F">
        <w:rPr>
          <w:rFonts w:asciiTheme="minorHAnsi" w:hAnsiTheme="minorHAnsi"/>
          <w:b/>
          <w:sz w:val="22"/>
        </w:rPr>
        <w:t xml:space="preserve"> include, at least, the RS design, the design of IDs encoded into the RS and the mechanism to support the gNB grouping</w:t>
      </w:r>
      <w:r w:rsidR="00CE3C94" w:rsidRPr="00414966">
        <w:rPr>
          <w:rFonts w:asciiTheme="minorHAnsi" w:hAnsiTheme="minorHAnsi"/>
          <w:b/>
          <w:sz w:val="22"/>
        </w:rPr>
        <w:t>.</w:t>
      </w:r>
    </w:p>
    <w:p w14:paraId="2FE528D3" w14:textId="2B44323F" w:rsidR="003775EC" w:rsidRPr="00414966" w:rsidRDefault="00F14B75" w:rsidP="00886ACE">
      <w:pPr>
        <w:rPr>
          <w:rFonts w:asciiTheme="minorHAnsi" w:hAnsiTheme="minorHAnsi"/>
          <w:b/>
          <w:sz w:val="22"/>
        </w:rPr>
      </w:pPr>
      <w:r w:rsidRPr="00414966">
        <w:rPr>
          <w:rFonts w:asciiTheme="minorHAnsi" w:hAnsiTheme="minorHAnsi"/>
          <w:b/>
          <w:sz w:val="22"/>
        </w:rPr>
        <w:t>Proposa</w:t>
      </w:r>
      <w:r w:rsidR="0006574A">
        <w:rPr>
          <w:rFonts w:asciiTheme="minorHAnsi" w:hAnsiTheme="minorHAnsi"/>
          <w:b/>
          <w:sz w:val="22"/>
        </w:rPr>
        <w:t>l</w:t>
      </w:r>
      <w:r w:rsidRPr="00414966">
        <w:rPr>
          <w:rFonts w:asciiTheme="minorHAnsi" w:hAnsiTheme="minorHAnsi"/>
          <w:b/>
          <w:sz w:val="22"/>
        </w:rPr>
        <w:t xml:space="preserve">: </w:t>
      </w:r>
      <w:r w:rsidR="00EA6E8F">
        <w:rPr>
          <w:rFonts w:asciiTheme="minorHAnsi" w:hAnsiTheme="minorHAnsi"/>
          <w:b/>
          <w:sz w:val="22"/>
        </w:rPr>
        <w:t>T</w:t>
      </w:r>
      <w:r w:rsidRPr="00414966">
        <w:rPr>
          <w:rFonts w:asciiTheme="minorHAnsi" w:hAnsiTheme="minorHAnsi"/>
          <w:b/>
          <w:sz w:val="22"/>
        </w:rPr>
        <w:t>he</w:t>
      </w:r>
      <w:r w:rsidR="00EA6E8F">
        <w:rPr>
          <w:rFonts w:asciiTheme="minorHAnsi" w:hAnsiTheme="minorHAnsi"/>
          <w:b/>
          <w:sz w:val="22"/>
        </w:rPr>
        <w:t xml:space="preserve"> RS design, the design of IDs encoded into the RS and the mechanism to support the gNB grouping</w:t>
      </w:r>
      <w:r w:rsidR="00EA6E8F">
        <w:rPr>
          <w:rFonts w:asciiTheme="minorHAnsi" w:hAnsiTheme="minorHAnsi"/>
          <w:b/>
          <w:sz w:val="22"/>
        </w:rPr>
        <w:t xml:space="preserve">, which are common for all </w:t>
      </w:r>
      <w:r w:rsidRPr="00414966">
        <w:rPr>
          <w:rFonts w:asciiTheme="minorHAnsi" w:hAnsiTheme="minorHAnsi"/>
          <w:b/>
          <w:sz w:val="22"/>
        </w:rPr>
        <w:t>RIM solution</w:t>
      </w:r>
      <w:r w:rsidR="00EB60E1">
        <w:rPr>
          <w:rFonts w:asciiTheme="minorHAnsi" w:hAnsiTheme="minorHAnsi"/>
          <w:b/>
          <w:sz w:val="22"/>
        </w:rPr>
        <w:t>s</w:t>
      </w:r>
      <w:r w:rsidR="00EA6E8F">
        <w:rPr>
          <w:rFonts w:asciiTheme="minorHAnsi" w:hAnsiTheme="minorHAnsi"/>
          <w:b/>
          <w:sz w:val="22"/>
        </w:rPr>
        <w:t>,</w:t>
      </w:r>
      <w:r w:rsidR="00C8764C">
        <w:rPr>
          <w:rFonts w:asciiTheme="minorHAnsi" w:hAnsiTheme="minorHAnsi"/>
          <w:b/>
          <w:sz w:val="22"/>
        </w:rPr>
        <w:t xml:space="preserve"> should be supported through a unified</w:t>
      </w:r>
      <w:r w:rsidRPr="00414966">
        <w:rPr>
          <w:rFonts w:asciiTheme="minorHAnsi" w:hAnsiTheme="minorHAnsi"/>
          <w:b/>
          <w:sz w:val="22"/>
        </w:rPr>
        <w:t xml:space="preserve"> design.</w:t>
      </w:r>
    </w:p>
    <w:p w14:paraId="55D25B2A" w14:textId="77777777" w:rsidR="00886ACE" w:rsidRDefault="00886ACE" w:rsidP="00886ACE">
      <w:pPr>
        <w:pStyle w:val="Heading1"/>
        <w:numPr>
          <w:ilvl w:val="0"/>
          <w:numId w:val="1"/>
        </w:numPr>
        <w:rPr>
          <w:rFonts w:ascii="Calibri" w:hAnsi="Calibri"/>
        </w:rPr>
      </w:pPr>
      <w:r>
        <w:rPr>
          <w:rFonts w:ascii="Calibri" w:hAnsi="Calibri"/>
        </w:rPr>
        <w:t>Conclusion</w:t>
      </w:r>
    </w:p>
    <w:p w14:paraId="020043E9" w14:textId="20F39DB7" w:rsidR="00886ACE" w:rsidRDefault="00886ACE" w:rsidP="00886ACE">
      <w:pPr>
        <w:rPr>
          <w:rFonts w:asciiTheme="minorHAnsi" w:hAnsiTheme="minorHAnsi"/>
          <w:sz w:val="22"/>
        </w:rPr>
      </w:pPr>
      <w:r>
        <w:rPr>
          <w:rFonts w:asciiTheme="minorHAnsi" w:hAnsiTheme="minorHAnsi"/>
          <w:sz w:val="22"/>
        </w:rPr>
        <w:t xml:space="preserve">This paper </w:t>
      </w:r>
      <w:r w:rsidR="00B51EEB">
        <w:rPr>
          <w:rFonts w:asciiTheme="minorHAnsi" w:hAnsiTheme="minorHAnsi"/>
          <w:sz w:val="22"/>
        </w:rPr>
        <w:t xml:space="preserve">discusses </w:t>
      </w:r>
      <w:r w:rsidR="00AF100F">
        <w:rPr>
          <w:rFonts w:asciiTheme="minorHAnsi" w:hAnsiTheme="minorHAnsi"/>
          <w:sz w:val="22"/>
        </w:rPr>
        <w:t>the scenarios and solution types for Remote Interference Management. T</w:t>
      </w:r>
      <w:r w:rsidR="00B51EEB">
        <w:rPr>
          <w:rFonts w:asciiTheme="minorHAnsi" w:hAnsiTheme="minorHAnsi"/>
          <w:sz w:val="22"/>
        </w:rPr>
        <w:t xml:space="preserve">he following </w:t>
      </w:r>
      <w:r w:rsidR="00AF100F">
        <w:rPr>
          <w:rFonts w:asciiTheme="minorHAnsi" w:hAnsiTheme="minorHAnsi"/>
          <w:sz w:val="22"/>
        </w:rPr>
        <w:t>observations</w:t>
      </w:r>
      <w:r w:rsidR="00D75E08">
        <w:rPr>
          <w:rFonts w:asciiTheme="minorHAnsi" w:hAnsiTheme="minorHAnsi"/>
          <w:sz w:val="22"/>
        </w:rPr>
        <w:t xml:space="preserve"> </w:t>
      </w:r>
      <w:r w:rsidR="006B37ED">
        <w:rPr>
          <w:rFonts w:asciiTheme="minorHAnsi" w:hAnsiTheme="minorHAnsi"/>
          <w:sz w:val="22"/>
        </w:rPr>
        <w:t>are made</w:t>
      </w:r>
      <w:r w:rsidR="00B51EEB">
        <w:rPr>
          <w:rFonts w:asciiTheme="minorHAnsi" w:hAnsiTheme="minorHAnsi"/>
          <w:sz w:val="22"/>
        </w:rPr>
        <w:t>:</w:t>
      </w:r>
    </w:p>
    <w:p w14:paraId="726BB5B4" w14:textId="77777777" w:rsidR="00D75E08" w:rsidRDefault="00D75E08" w:rsidP="00D75E08">
      <w:pPr>
        <w:spacing w:after="120"/>
        <w:rPr>
          <w:rFonts w:asciiTheme="minorHAnsi" w:hAnsiTheme="minorHAnsi" w:cstheme="minorHAnsi"/>
          <w:b/>
          <w:sz w:val="22"/>
          <w:szCs w:val="22"/>
          <w:lang w:val="en-US"/>
        </w:rPr>
      </w:pPr>
      <w:r w:rsidRPr="00EB60E1">
        <w:rPr>
          <w:rFonts w:asciiTheme="minorHAnsi" w:hAnsiTheme="minorHAnsi" w:cstheme="minorHAnsi"/>
          <w:b/>
          <w:sz w:val="22"/>
          <w:szCs w:val="22"/>
          <w:lang w:val="en-US"/>
        </w:rPr>
        <w:t>Observation 1</w:t>
      </w:r>
      <w:r>
        <w:rPr>
          <w:rFonts w:asciiTheme="minorHAnsi" w:hAnsiTheme="minorHAnsi" w:cstheme="minorHAnsi"/>
          <w:b/>
          <w:sz w:val="22"/>
          <w:szCs w:val="22"/>
          <w:lang w:val="en-US"/>
        </w:rPr>
        <w:t>: RIM solutions can be divided into</w:t>
      </w:r>
      <w:r w:rsidRPr="00EB60E1">
        <w:rPr>
          <w:rFonts w:asciiTheme="minorHAnsi" w:hAnsiTheme="minorHAnsi" w:cstheme="minorHAnsi"/>
          <w:b/>
          <w:sz w:val="22"/>
          <w:szCs w:val="22"/>
          <w:lang w:val="en-US"/>
        </w:rPr>
        <w:t xml:space="preserve"> static, semi-static and adapti</w:t>
      </w:r>
      <w:r>
        <w:rPr>
          <w:rFonts w:asciiTheme="minorHAnsi" w:hAnsiTheme="minorHAnsi" w:cstheme="minorHAnsi"/>
          <w:b/>
          <w:sz w:val="22"/>
          <w:szCs w:val="22"/>
          <w:lang w:val="en-US"/>
        </w:rPr>
        <w:t>ve</w:t>
      </w:r>
      <w:r w:rsidRPr="00EB60E1">
        <w:rPr>
          <w:rFonts w:asciiTheme="minorHAnsi" w:hAnsiTheme="minorHAnsi" w:cstheme="minorHAnsi"/>
          <w:b/>
          <w:sz w:val="22"/>
          <w:szCs w:val="22"/>
          <w:lang w:val="en-US"/>
        </w:rPr>
        <w:t>. The advantage of the static solutions is the simplicity, while the advantage of adaptive solutions is better (i.e. more fine-tuned) performance.</w:t>
      </w:r>
    </w:p>
    <w:p w14:paraId="5FE1A17E" w14:textId="3CF643A2" w:rsidR="00C71E17" w:rsidRDefault="00C71E17" w:rsidP="00C71E17">
      <w:pPr>
        <w:rPr>
          <w:rFonts w:asciiTheme="minorHAnsi" w:hAnsiTheme="minorHAnsi"/>
          <w:b/>
          <w:sz w:val="22"/>
        </w:rPr>
      </w:pPr>
      <w:r w:rsidRPr="00414966">
        <w:rPr>
          <w:rFonts w:asciiTheme="minorHAnsi" w:hAnsiTheme="minorHAnsi"/>
          <w:b/>
          <w:sz w:val="22"/>
        </w:rPr>
        <w:t>Observation</w:t>
      </w:r>
      <w:r>
        <w:rPr>
          <w:rFonts w:asciiTheme="minorHAnsi" w:hAnsiTheme="minorHAnsi"/>
          <w:b/>
          <w:sz w:val="22"/>
        </w:rPr>
        <w:t xml:space="preserve"> 2</w:t>
      </w:r>
      <w:r w:rsidRPr="00414966">
        <w:rPr>
          <w:rFonts w:asciiTheme="minorHAnsi" w:hAnsiTheme="minorHAnsi"/>
          <w:b/>
          <w:sz w:val="22"/>
        </w:rPr>
        <w:t>:</w:t>
      </w:r>
      <w:r>
        <w:rPr>
          <w:rFonts w:asciiTheme="minorHAnsi" w:hAnsiTheme="minorHAnsi"/>
          <w:b/>
          <w:sz w:val="22"/>
        </w:rPr>
        <w:t xml:space="preserve"> The</w:t>
      </w:r>
      <w:r w:rsidRPr="00414966">
        <w:rPr>
          <w:rFonts w:asciiTheme="minorHAnsi" w:hAnsiTheme="minorHAnsi"/>
          <w:b/>
          <w:sz w:val="22"/>
        </w:rPr>
        <w:t xml:space="preserve"> features that are common for semi-static and adaptive RIM solutions</w:t>
      </w:r>
      <w:r>
        <w:rPr>
          <w:rFonts w:asciiTheme="minorHAnsi" w:hAnsiTheme="minorHAnsi"/>
          <w:b/>
          <w:sz w:val="22"/>
        </w:rPr>
        <w:t xml:space="preserve"> include, at least, the RS design, the design of IDs encoded into the RS and the mechanism to support the gNB grouping</w:t>
      </w:r>
      <w:r w:rsidRPr="00414966">
        <w:rPr>
          <w:rFonts w:asciiTheme="minorHAnsi" w:hAnsiTheme="minorHAnsi"/>
          <w:b/>
          <w:sz w:val="22"/>
        </w:rPr>
        <w:t>.</w:t>
      </w:r>
    </w:p>
    <w:p w14:paraId="4E8D62A3" w14:textId="2FFD5058" w:rsidR="006B37ED" w:rsidRPr="006B37ED" w:rsidRDefault="006B37ED" w:rsidP="00C71E17">
      <w:pPr>
        <w:rPr>
          <w:rFonts w:asciiTheme="minorHAnsi" w:hAnsiTheme="minorHAnsi"/>
          <w:sz w:val="22"/>
        </w:rPr>
      </w:pPr>
      <w:r w:rsidRPr="006B37ED">
        <w:rPr>
          <w:rFonts w:asciiTheme="minorHAnsi" w:hAnsiTheme="minorHAnsi"/>
          <w:sz w:val="22"/>
        </w:rPr>
        <w:t>Based on the observations, the following proposal is raised:</w:t>
      </w:r>
    </w:p>
    <w:p w14:paraId="523FB3F7" w14:textId="6E8222B1" w:rsidR="00C71E17" w:rsidRPr="00414966" w:rsidRDefault="00D75E08" w:rsidP="00C71E17">
      <w:pPr>
        <w:rPr>
          <w:rFonts w:asciiTheme="minorHAnsi" w:hAnsiTheme="minorHAnsi"/>
          <w:b/>
          <w:sz w:val="22"/>
        </w:rPr>
      </w:pPr>
      <w:r>
        <w:rPr>
          <w:rFonts w:asciiTheme="minorHAnsi" w:hAnsiTheme="minorHAnsi"/>
          <w:b/>
          <w:sz w:val="22"/>
        </w:rPr>
        <w:t>Proposal</w:t>
      </w:r>
      <w:r w:rsidR="00C71E17" w:rsidRPr="00414966">
        <w:rPr>
          <w:rFonts w:asciiTheme="minorHAnsi" w:hAnsiTheme="minorHAnsi"/>
          <w:b/>
          <w:sz w:val="22"/>
        </w:rPr>
        <w:t xml:space="preserve">: </w:t>
      </w:r>
      <w:r w:rsidR="00C71E17">
        <w:rPr>
          <w:rFonts w:asciiTheme="minorHAnsi" w:hAnsiTheme="minorHAnsi"/>
          <w:b/>
          <w:sz w:val="22"/>
        </w:rPr>
        <w:t>T</w:t>
      </w:r>
      <w:r w:rsidR="00C71E17" w:rsidRPr="00414966">
        <w:rPr>
          <w:rFonts w:asciiTheme="minorHAnsi" w:hAnsiTheme="minorHAnsi"/>
          <w:b/>
          <w:sz w:val="22"/>
        </w:rPr>
        <w:t>he</w:t>
      </w:r>
      <w:r w:rsidR="00C71E17">
        <w:rPr>
          <w:rFonts w:asciiTheme="minorHAnsi" w:hAnsiTheme="minorHAnsi"/>
          <w:b/>
          <w:sz w:val="22"/>
        </w:rPr>
        <w:t xml:space="preserve"> RS design, the design of IDs encoded into the RS and the mechanism to support the gNB grouping, which are common for all </w:t>
      </w:r>
      <w:r w:rsidR="00C71E17" w:rsidRPr="00414966">
        <w:rPr>
          <w:rFonts w:asciiTheme="minorHAnsi" w:hAnsiTheme="minorHAnsi"/>
          <w:b/>
          <w:sz w:val="22"/>
        </w:rPr>
        <w:t>RIM solution</w:t>
      </w:r>
      <w:r w:rsidR="00C71E17">
        <w:rPr>
          <w:rFonts w:asciiTheme="minorHAnsi" w:hAnsiTheme="minorHAnsi"/>
          <w:b/>
          <w:sz w:val="22"/>
        </w:rPr>
        <w:t>s, should be supported through a unified</w:t>
      </w:r>
      <w:r w:rsidR="00C71E17" w:rsidRPr="00414966">
        <w:rPr>
          <w:rFonts w:asciiTheme="minorHAnsi" w:hAnsiTheme="minorHAnsi"/>
          <w:b/>
          <w:sz w:val="22"/>
        </w:rPr>
        <w:t xml:space="preserve"> design.</w:t>
      </w:r>
    </w:p>
    <w:p w14:paraId="0A86ADD8" w14:textId="625AD8E5" w:rsidR="00886ACE" w:rsidRDefault="00886ACE" w:rsidP="00C71E17"/>
    <w:sectPr w:rsidR="00886AC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F496" w14:textId="77777777" w:rsidR="00766626" w:rsidRDefault="003B3680">
      <w:pPr>
        <w:spacing w:after="0"/>
      </w:pPr>
      <w:r>
        <w:separator/>
      </w:r>
    </w:p>
  </w:endnote>
  <w:endnote w:type="continuationSeparator" w:id="0">
    <w:p w14:paraId="2ECBA47D" w14:textId="77777777" w:rsidR="00766626" w:rsidRDefault="003B3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777507"/>
      <w:docPartObj>
        <w:docPartGallery w:val="Page Numbers (Bottom of Page)"/>
        <w:docPartUnique/>
      </w:docPartObj>
    </w:sdtPr>
    <w:sdtEndPr>
      <w:rPr>
        <w:noProof/>
      </w:rPr>
    </w:sdtEndPr>
    <w:sdtContent>
      <w:p w14:paraId="7E7697A9" w14:textId="77777777" w:rsidR="002D49B8" w:rsidRDefault="00886AC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A518DF" w14:textId="77777777" w:rsidR="002D49B8" w:rsidRDefault="00406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1CCB" w14:textId="77777777" w:rsidR="00766626" w:rsidRDefault="003B3680">
      <w:pPr>
        <w:spacing w:after="0"/>
      </w:pPr>
      <w:r>
        <w:separator/>
      </w:r>
    </w:p>
  </w:footnote>
  <w:footnote w:type="continuationSeparator" w:id="0">
    <w:p w14:paraId="52E92DE8" w14:textId="77777777" w:rsidR="00766626" w:rsidRDefault="003B3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C7ECB"/>
    <w:multiLevelType w:val="hybridMultilevel"/>
    <w:tmpl w:val="249CE0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38BC4F8F"/>
    <w:multiLevelType w:val="hybridMultilevel"/>
    <w:tmpl w:val="D1D20D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CE"/>
    <w:rsid w:val="0000626B"/>
    <w:rsid w:val="0001269F"/>
    <w:rsid w:val="0003784F"/>
    <w:rsid w:val="0006574A"/>
    <w:rsid w:val="000B23DA"/>
    <w:rsid w:val="000C5442"/>
    <w:rsid w:val="000D3EF1"/>
    <w:rsid w:val="000F5FD4"/>
    <w:rsid w:val="000F74FB"/>
    <w:rsid w:val="00161AB9"/>
    <w:rsid w:val="00195019"/>
    <w:rsid w:val="001C43EB"/>
    <w:rsid w:val="00211286"/>
    <w:rsid w:val="00241222"/>
    <w:rsid w:val="00286ADE"/>
    <w:rsid w:val="002879B0"/>
    <w:rsid w:val="002E5AB3"/>
    <w:rsid w:val="0030072A"/>
    <w:rsid w:val="00317833"/>
    <w:rsid w:val="0032255A"/>
    <w:rsid w:val="00354148"/>
    <w:rsid w:val="003775EC"/>
    <w:rsid w:val="003A667C"/>
    <w:rsid w:val="003B3680"/>
    <w:rsid w:val="003E384E"/>
    <w:rsid w:val="003F36DC"/>
    <w:rsid w:val="00406EE1"/>
    <w:rsid w:val="00407F16"/>
    <w:rsid w:val="00414966"/>
    <w:rsid w:val="0042746C"/>
    <w:rsid w:val="00435183"/>
    <w:rsid w:val="004634B4"/>
    <w:rsid w:val="00493C03"/>
    <w:rsid w:val="00496F4A"/>
    <w:rsid w:val="004E4B1F"/>
    <w:rsid w:val="004E69A9"/>
    <w:rsid w:val="00500134"/>
    <w:rsid w:val="00515E72"/>
    <w:rsid w:val="005977A0"/>
    <w:rsid w:val="005B3EDC"/>
    <w:rsid w:val="005C13A5"/>
    <w:rsid w:val="005D08C7"/>
    <w:rsid w:val="0061538F"/>
    <w:rsid w:val="006824F5"/>
    <w:rsid w:val="0069596A"/>
    <w:rsid w:val="006B37ED"/>
    <w:rsid w:val="006E1031"/>
    <w:rsid w:val="00766626"/>
    <w:rsid w:val="007D5D55"/>
    <w:rsid w:val="007D71CA"/>
    <w:rsid w:val="00810475"/>
    <w:rsid w:val="00824168"/>
    <w:rsid w:val="00882778"/>
    <w:rsid w:val="00886ACE"/>
    <w:rsid w:val="008D0345"/>
    <w:rsid w:val="008D50AD"/>
    <w:rsid w:val="008E33D9"/>
    <w:rsid w:val="00911869"/>
    <w:rsid w:val="00960BA1"/>
    <w:rsid w:val="0097095E"/>
    <w:rsid w:val="009D41F2"/>
    <w:rsid w:val="00A445FA"/>
    <w:rsid w:val="00A53A7E"/>
    <w:rsid w:val="00A57214"/>
    <w:rsid w:val="00A6033D"/>
    <w:rsid w:val="00A74D16"/>
    <w:rsid w:val="00A84450"/>
    <w:rsid w:val="00AA0CF8"/>
    <w:rsid w:val="00AF100F"/>
    <w:rsid w:val="00B1139B"/>
    <w:rsid w:val="00B414F4"/>
    <w:rsid w:val="00B51EEB"/>
    <w:rsid w:val="00B52D1D"/>
    <w:rsid w:val="00BB1A5B"/>
    <w:rsid w:val="00C71E17"/>
    <w:rsid w:val="00C82726"/>
    <w:rsid w:val="00C8764C"/>
    <w:rsid w:val="00CA1EEB"/>
    <w:rsid w:val="00CE3C94"/>
    <w:rsid w:val="00D04562"/>
    <w:rsid w:val="00D1380F"/>
    <w:rsid w:val="00D62BB2"/>
    <w:rsid w:val="00D75E08"/>
    <w:rsid w:val="00DA47F9"/>
    <w:rsid w:val="00DC6503"/>
    <w:rsid w:val="00DE5948"/>
    <w:rsid w:val="00E73EB4"/>
    <w:rsid w:val="00E771DD"/>
    <w:rsid w:val="00EA6E8F"/>
    <w:rsid w:val="00EB60E1"/>
    <w:rsid w:val="00EE49CF"/>
    <w:rsid w:val="00F077BA"/>
    <w:rsid w:val="00F14B75"/>
    <w:rsid w:val="00F520C5"/>
    <w:rsid w:val="00FD0CE3"/>
    <w:rsid w:val="00FE00F6"/>
    <w:rsid w:val="00FE55CE"/>
    <w:rsid w:val="00FE704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FE1"/>
  <w15:chartTrackingRefBased/>
  <w15:docId w15:val="{951C3C46-D54D-44ED-8691-93877CCA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86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ACE"/>
    <w:rPr>
      <w:rFonts w:ascii="Arial" w:eastAsia="Times New Roman" w:hAnsi="Arial" w:cs="Times New Roman"/>
      <w:sz w:val="36"/>
      <w:szCs w:val="20"/>
      <w:lang w:val="en-GB"/>
    </w:rPr>
  </w:style>
  <w:style w:type="paragraph" w:customStyle="1" w:styleId="CRCoverPage">
    <w:name w:val="CR Cover Page"/>
    <w:link w:val="CRCoverPageZchn"/>
    <w:rsid w:val="00886AC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86ACE"/>
    <w:rPr>
      <w:rFonts w:ascii="Arial" w:eastAsia="Times New Roman" w:hAnsi="Arial" w:cs="Times New Roman"/>
      <w:sz w:val="20"/>
      <w:szCs w:val="20"/>
      <w:lang w:val="en-GB"/>
    </w:rPr>
  </w:style>
  <w:style w:type="paragraph" w:styleId="Header">
    <w:name w:val="header"/>
    <w:basedOn w:val="Normal"/>
    <w:link w:val="HeaderChar"/>
    <w:semiHidden/>
    <w:rsid w:val="00886ACE"/>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86ACE"/>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886ACE"/>
    <w:pPr>
      <w:tabs>
        <w:tab w:val="center" w:pos="4536"/>
        <w:tab w:val="right" w:pos="9072"/>
      </w:tabs>
      <w:spacing w:after="0"/>
    </w:pPr>
  </w:style>
  <w:style w:type="character" w:customStyle="1" w:styleId="FooterChar">
    <w:name w:val="Footer Char"/>
    <w:basedOn w:val="DefaultParagraphFont"/>
    <w:link w:val="Footer"/>
    <w:uiPriority w:val="99"/>
    <w:rsid w:val="00886AC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882778"/>
    <w:pPr>
      <w:ind w:left="720"/>
      <w:contextualSpacing/>
    </w:pPr>
  </w:style>
  <w:style w:type="character" w:styleId="CommentReference">
    <w:name w:val="annotation reference"/>
    <w:basedOn w:val="DefaultParagraphFont"/>
    <w:uiPriority w:val="99"/>
    <w:semiHidden/>
    <w:unhideWhenUsed/>
    <w:rsid w:val="007D71CA"/>
    <w:rPr>
      <w:sz w:val="16"/>
      <w:szCs w:val="16"/>
    </w:rPr>
  </w:style>
  <w:style w:type="paragraph" w:styleId="CommentText">
    <w:name w:val="annotation text"/>
    <w:basedOn w:val="Normal"/>
    <w:link w:val="CommentTextChar"/>
    <w:uiPriority w:val="99"/>
    <w:unhideWhenUsed/>
    <w:rsid w:val="007D71CA"/>
  </w:style>
  <w:style w:type="character" w:customStyle="1" w:styleId="CommentTextChar">
    <w:name w:val="Comment Text Char"/>
    <w:basedOn w:val="DefaultParagraphFont"/>
    <w:link w:val="CommentText"/>
    <w:uiPriority w:val="99"/>
    <w:rsid w:val="007D71C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71CA"/>
    <w:rPr>
      <w:b/>
      <w:bCs/>
    </w:rPr>
  </w:style>
  <w:style w:type="character" w:customStyle="1" w:styleId="CommentSubjectChar">
    <w:name w:val="Comment Subject Char"/>
    <w:basedOn w:val="CommentTextChar"/>
    <w:link w:val="CommentSubject"/>
    <w:uiPriority w:val="99"/>
    <w:semiHidden/>
    <w:rsid w:val="007D71C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7D71C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1CA"/>
    <w:rPr>
      <w:rFonts w:ascii="Segoe UI" w:eastAsia="Times New Roman" w:hAnsi="Segoe UI" w:cs="Segoe UI"/>
      <w:sz w:val="18"/>
      <w:szCs w:val="18"/>
      <w:lang w:val="en-GB"/>
    </w:rPr>
  </w:style>
  <w:style w:type="paragraph" w:customStyle="1" w:styleId="1">
    <w:name w:val="목록 단락1"/>
    <w:basedOn w:val="Normal"/>
    <w:uiPriority w:val="34"/>
    <w:qFormat/>
    <w:rsid w:val="004E69A9"/>
    <w:pPr>
      <w:snapToGrid w:val="0"/>
      <w:spacing w:after="100" w:afterAutospacing="1" w:line="259" w:lineRule="auto"/>
      <w:ind w:leftChars="400" w:left="84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1239</TotalTime>
  <Pages>2</Pages>
  <Words>825</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71</cp:revision>
  <dcterms:created xsi:type="dcterms:W3CDTF">2018-09-16T19:16:00Z</dcterms:created>
  <dcterms:modified xsi:type="dcterms:W3CDTF">2018-09-28T10:59:00Z</dcterms:modified>
</cp:coreProperties>
</file>